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DF" w:rsidRPr="00065F6B" w:rsidRDefault="00E452DF" w:rsidP="00E452DF">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E452DF" w:rsidRPr="00065F6B" w:rsidRDefault="00E452DF" w:rsidP="00E452DF">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E452DF" w:rsidRPr="00065F6B" w:rsidRDefault="00E452DF" w:rsidP="00E452DF">
      <w:pPr>
        <w:spacing w:after="0" w:line="240" w:lineRule="auto"/>
        <w:jc w:val="center"/>
        <w:rPr>
          <w:rFonts w:ascii="Times New Roman" w:hAnsi="Times New Roman"/>
          <w:b/>
          <w:sz w:val="28"/>
          <w:szCs w:val="28"/>
        </w:rPr>
      </w:pPr>
    </w:p>
    <w:p w:rsidR="00E452DF" w:rsidRPr="00065F6B" w:rsidRDefault="00E452DF" w:rsidP="00E452DF">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E452DF" w:rsidRPr="00065F6B" w:rsidRDefault="00E452DF" w:rsidP="00E452DF">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bookmarkStart w:id="0" w:name="_GoBack"/>
      <w:bookmarkEnd w:id="0"/>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C7524B" w:rsidRDefault="00E452DF" w:rsidP="00E452DF">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ДЕМОГРАФИЧЕСКАЯ БЕЗОПАСНОСТЬ – </w:t>
      </w:r>
    </w:p>
    <w:p w:rsidR="00E452DF" w:rsidRPr="00C7524B" w:rsidRDefault="00E452DF" w:rsidP="00E452DF">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ОСНОВА ПРОЦВЕТАНИЯ ОБЩЕСТВА, </w:t>
      </w:r>
    </w:p>
    <w:p w:rsidR="00E452DF" w:rsidRDefault="00E452DF" w:rsidP="00E452DF">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ГЛАВНОЕ УСЛОВИЕ РАЗВИТИЯ ГОСУДАРСТВА </w:t>
      </w:r>
    </w:p>
    <w:p w:rsidR="00CB0D14" w:rsidRDefault="00CB0D14" w:rsidP="00E452DF">
      <w:pPr>
        <w:spacing w:after="0" w:line="240" w:lineRule="auto"/>
        <w:jc w:val="center"/>
        <w:rPr>
          <w:rFonts w:ascii="Times New Roman" w:hAnsi="Times New Roman"/>
          <w:b/>
          <w:sz w:val="40"/>
          <w:szCs w:val="40"/>
        </w:rPr>
      </w:pPr>
    </w:p>
    <w:p w:rsidR="00E452DF" w:rsidRPr="00065F6B" w:rsidRDefault="00E452DF" w:rsidP="00E452DF">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rPr>
          <w:rFonts w:ascii="Times New Roman" w:hAnsi="Times New Roman"/>
          <w:b/>
          <w:sz w:val="28"/>
          <w:szCs w:val="28"/>
        </w:rPr>
      </w:pPr>
    </w:p>
    <w:p w:rsidR="00E452DF" w:rsidRPr="00065F6B" w:rsidRDefault="00E452DF" w:rsidP="00E452DF">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E452DF" w:rsidRDefault="00E452DF" w:rsidP="00E452DF">
      <w:pPr>
        <w:spacing w:after="0" w:line="240" w:lineRule="auto"/>
        <w:jc w:val="center"/>
        <w:rPr>
          <w:rFonts w:ascii="Times New Roman" w:hAnsi="Times New Roman"/>
          <w:b/>
          <w:sz w:val="28"/>
          <w:szCs w:val="28"/>
        </w:rPr>
      </w:pPr>
      <w:proofErr w:type="gramStart"/>
      <w:r>
        <w:rPr>
          <w:rFonts w:ascii="Times New Roman" w:hAnsi="Times New Roman"/>
          <w:b/>
          <w:sz w:val="28"/>
          <w:szCs w:val="28"/>
        </w:rPr>
        <w:t>июль</w:t>
      </w:r>
      <w:proofErr w:type="gramEnd"/>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E452DF" w:rsidRPr="00065F6B" w:rsidRDefault="00E452DF" w:rsidP="00E452DF">
      <w:pPr>
        <w:spacing w:after="0" w:line="240" w:lineRule="auto"/>
        <w:jc w:val="center"/>
        <w:rPr>
          <w:rFonts w:ascii="Times New Roman" w:hAnsi="Times New Roman"/>
          <w:b/>
          <w:sz w:val="28"/>
          <w:szCs w:val="28"/>
        </w:rPr>
      </w:pPr>
    </w:p>
    <w:p w:rsidR="00E452DF" w:rsidRDefault="00E452DF" w:rsidP="00E452DF">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E452DF" w:rsidRDefault="00E452DF" w:rsidP="00E452DF">
      <w:pPr>
        <w:spacing w:after="0" w:line="240" w:lineRule="auto"/>
        <w:jc w:val="center"/>
        <w:rPr>
          <w:rFonts w:ascii="Times New Roman" w:hAnsi="Times New Roman"/>
          <w:b/>
          <w:sz w:val="30"/>
          <w:szCs w:val="30"/>
        </w:rPr>
      </w:pPr>
    </w:p>
    <w:p w:rsidR="00E452DF" w:rsidRDefault="00E452DF" w:rsidP="00E452DF">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E452DF" w:rsidTr="003E6A90">
        <w:tc>
          <w:tcPr>
            <w:tcW w:w="8784" w:type="dxa"/>
          </w:tcPr>
          <w:p w:rsidR="00E452DF" w:rsidRPr="00C7524B" w:rsidRDefault="00E452DF" w:rsidP="003E6A90">
            <w:pPr>
              <w:spacing w:after="0" w:line="240" w:lineRule="auto"/>
              <w:rPr>
                <w:rFonts w:ascii="Times New Roman" w:hAnsi="Times New Roman"/>
                <w:bCs/>
                <w:sz w:val="30"/>
                <w:szCs w:val="30"/>
              </w:rPr>
            </w:pPr>
            <w:bookmarkStart w:id="1" w:name="_Hlk137438722"/>
            <w:r w:rsidRPr="00C7524B">
              <w:rPr>
                <w:rFonts w:ascii="Times New Roman" w:hAnsi="Times New Roman"/>
                <w:bCs/>
                <w:sz w:val="30"/>
                <w:szCs w:val="30"/>
              </w:rPr>
              <w:t xml:space="preserve">Демографическая безопасность – основа процветания общества, </w:t>
            </w:r>
          </w:p>
          <w:p w:rsidR="00E452DF" w:rsidRPr="004C575D" w:rsidRDefault="00E452DF" w:rsidP="003E6A90">
            <w:pPr>
              <w:spacing w:after="0" w:line="240" w:lineRule="auto"/>
              <w:rPr>
                <w:rFonts w:ascii="Times New Roman" w:hAnsi="Times New Roman"/>
                <w:bCs/>
                <w:sz w:val="30"/>
                <w:szCs w:val="30"/>
              </w:rPr>
            </w:pPr>
            <w:proofErr w:type="gramStart"/>
            <w:r w:rsidRPr="00C7524B">
              <w:rPr>
                <w:rFonts w:ascii="Times New Roman" w:hAnsi="Times New Roman"/>
                <w:bCs/>
                <w:sz w:val="30"/>
                <w:szCs w:val="30"/>
              </w:rPr>
              <w:t>главное</w:t>
            </w:r>
            <w:proofErr w:type="gramEnd"/>
            <w:r w:rsidRPr="00C7524B">
              <w:rPr>
                <w:rFonts w:ascii="Times New Roman" w:hAnsi="Times New Roman"/>
                <w:bCs/>
                <w:sz w:val="30"/>
                <w:szCs w:val="30"/>
              </w:rPr>
              <w:t xml:space="preserve"> условие развития государства</w:t>
            </w:r>
            <w:bookmarkEnd w:id="1"/>
          </w:p>
        </w:tc>
        <w:tc>
          <w:tcPr>
            <w:tcW w:w="561" w:type="dxa"/>
          </w:tcPr>
          <w:p w:rsidR="00E452DF" w:rsidRDefault="00E452DF" w:rsidP="003E6A90">
            <w:pPr>
              <w:spacing w:after="0" w:line="240" w:lineRule="auto"/>
              <w:jc w:val="center"/>
              <w:rPr>
                <w:rFonts w:ascii="Times New Roman" w:hAnsi="Times New Roman"/>
                <w:bCs/>
                <w:sz w:val="30"/>
                <w:szCs w:val="30"/>
              </w:rPr>
            </w:pPr>
          </w:p>
          <w:p w:rsidR="00E452DF" w:rsidRPr="004C575D" w:rsidRDefault="00E452DF" w:rsidP="003E6A90">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E452DF" w:rsidTr="003E6A90">
        <w:tc>
          <w:tcPr>
            <w:tcW w:w="8784" w:type="dxa"/>
          </w:tcPr>
          <w:p w:rsidR="00E452DF" w:rsidRPr="00ED660E" w:rsidRDefault="00E452DF" w:rsidP="003E6A90">
            <w:pPr>
              <w:spacing w:after="0" w:line="240" w:lineRule="auto"/>
              <w:rPr>
                <w:rFonts w:ascii="Times New Roman" w:hAnsi="Times New Roman"/>
                <w:bCs/>
                <w:sz w:val="30"/>
                <w:szCs w:val="30"/>
              </w:rPr>
            </w:pPr>
            <w:r w:rsidRPr="000C20ED">
              <w:rPr>
                <w:rFonts w:ascii="Times New Roman" w:hAnsi="Times New Roman"/>
                <w:bCs/>
                <w:sz w:val="30"/>
                <w:szCs w:val="30"/>
              </w:rPr>
              <w:t>Информация о Стратегии устойчивого развития Могилевской области на период до 2035 года и Целях устойчивого развития</w:t>
            </w:r>
          </w:p>
        </w:tc>
        <w:tc>
          <w:tcPr>
            <w:tcW w:w="561" w:type="dxa"/>
          </w:tcPr>
          <w:p w:rsidR="00E452DF" w:rsidRDefault="00E452DF" w:rsidP="003E6A90">
            <w:pPr>
              <w:spacing w:after="0" w:line="240" w:lineRule="auto"/>
              <w:jc w:val="center"/>
              <w:rPr>
                <w:rFonts w:ascii="Times New Roman" w:hAnsi="Times New Roman"/>
                <w:bCs/>
                <w:sz w:val="30"/>
                <w:szCs w:val="30"/>
              </w:rPr>
            </w:pPr>
          </w:p>
          <w:p w:rsidR="00E452DF" w:rsidRPr="00ED660E" w:rsidRDefault="00E452DF" w:rsidP="003E6A90">
            <w:pPr>
              <w:spacing w:after="0" w:line="240" w:lineRule="auto"/>
              <w:jc w:val="center"/>
              <w:rPr>
                <w:rFonts w:ascii="Times New Roman" w:hAnsi="Times New Roman"/>
                <w:bCs/>
                <w:sz w:val="30"/>
                <w:szCs w:val="30"/>
              </w:rPr>
            </w:pPr>
            <w:r>
              <w:rPr>
                <w:rFonts w:ascii="Times New Roman" w:hAnsi="Times New Roman"/>
                <w:bCs/>
                <w:sz w:val="30"/>
                <w:szCs w:val="30"/>
              </w:rPr>
              <w:t>19</w:t>
            </w:r>
          </w:p>
        </w:tc>
      </w:tr>
      <w:tr w:rsidR="00E452DF" w:rsidTr="003E6A90">
        <w:tc>
          <w:tcPr>
            <w:tcW w:w="8784" w:type="dxa"/>
          </w:tcPr>
          <w:p w:rsidR="00E452DF" w:rsidRPr="006309B3" w:rsidRDefault="00E452DF" w:rsidP="003E6A90">
            <w:pPr>
              <w:spacing w:after="0" w:line="240" w:lineRule="auto"/>
              <w:rPr>
                <w:rFonts w:ascii="Times New Roman" w:hAnsi="Times New Roman"/>
                <w:bCs/>
                <w:sz w:val="30"/>
                <w:szCs w:val="30"/>
              </w:rPr>
            </w:pPr>
            <w:r w:rsidRPr="000A022F">
              <w:rPr>
                <w:rFonts w:ascii="Times New Roman" w:hAnsi="Times New Roman"/>
                <w:bCs/>
                <w:sz w:val="30"/>
                <w:szCs w:val="30"/>
              </w:rPr>
              <w:t xml:space="preserve">Оперативная обстановка в области. </w:t>
            </w:r>
            <w:r w:rsidRPr="006309B3">
              <w:rPr>
                <w:rFonts w:ascii="Times New Roman" w:hAnsi="Times New Roman"/>
                <w:bCs/>
                <w:sz w:val="30"/>
                <w:szCs w:val="30"/>
              </w:rPr>
              <w:t xml:space="preserve">Безопасность на водоемах. Детская шалость с огнем. Электробезопасность.  </w:t>
            </w:r>
          </w:p>
          <w:p w:rsidR="00E452DF" w:rsidRPr="00ED660E" w:rsidRDefault="00E452DF" w:rsidP="003E6A90">
            <w:pPr>
              <w:spacing w:after="0" w:line="240" w:lineRule="auto"/>
              <w:rPr>
                <w:rFonts w:ascii="Times New Roman" w:hAnsi="Times New Roman"/>
                <w:bCs/>
                <w:sz w:val="30"/>
                <w:szCs w:val="30"/>
              </w:rPr>
            </w:pPr>
            <w:r w:rsidRPr="006309B3">
              <w:rPr>
                <w:rFonts w:ascii="Times New Roman" w:hAnsi="Times New Roman"/>
                <w:bCs/>
                <w:sz w:val="30"/>
                <w:szCs w:val="30"/>
              </w:rPr>
              <w:t>Безопасность на объектах АПК</w:t>
            </w:r>
          </w:p>
        </w:tc>
        <w:tc>
          <w:tcPr>
            <w:tcW w:w="561" w:type="dxa"/>
          </w:tcPr>
          <w:p w:rsidR="00E452DF" w:rsidRDefault="00E452DF" w:rsidP="003E6A90">
            <w:pPr>
              <w:spacing w:after="0" w:line="240" w:lineRule="auto"/>
              <w:jc w:val="center"/>
              <w:rPr>
                <w:rFonts w:ascii="Times New Roman" w:hAnsi="Times New Roman"/>
                <w:bCs/>
                <w:sz w:val="30"/>
                <w:szCs w:val="30"/>
              </w:rPr>
            </w:pPr>
          </w:p>
          <w:p w:rsidR="00E452DF" w:rsidRDefault="00E452DF" w:rsidP="003E6A90">
            <w:pPr>
              <w:spacing w:after="0" w:line="240" w:lineRule="auto"/>
              <w:jc w:val="center"/>
              <w:rPr>
                <w:rFonts w:ascii="Times New Roman" w:hAnsi="Times New Roman"/>
                <w:bCs/>
                <w:sz w:val="30"/>
                <w:szCs w:val="30"/>
              </w:rPr>
            </w:pPr>
          </w:p>
          <w:p w:rsidR="00E452DF" w:rsidRPr="00ED660E" w:rsidRDefault="00E452DF" w:rsidP="003E6A90">
            <w:pPr>
              <w:spacing w:after="0" w:line="240" w:lineRule="auto"/>
              <w:jc w:val="center"/>
              <w:rPr>
                <w:rFonts w:ascii="Times New Roman" w:hAnsi="Times New Roman"/>
                <w:bCs/>
                <w:sz w:val="30"/>
                <w:szCs w:val="30"/>
              </w:rPr>
            </w:pPr>
            <w:r>
              <w:rPr>
                <w:rFonts w:ascii="Times New Roman" w:hAnsi="Times New Roman"/>
                <w:bCs/>
                <w:sz w:val="30"/>
                <w:szCs w:val="30"/>
              </w:rPr>
              <w:t>30</w:t>
            </w:r>
          </w:p>
        </w:tc>
      </w:tr>
      <w:tr w:rsidR="00E452DF" w:rsidTr="003E6A90">
        <w:tc>
          <w:tcPr>
            <w:tcW w:w="8784" w:type="dxa"/>
          </w:tcPr>
          <w:p w:rsidR="00E452DF" w:rsidRPr="000A022F" w:rsidRDefault="00E452DF" w:rsidP="003E6A90">
            <w:pPr>
              <w:spacing w:after="0" w:line="240" w:lineRule="auto"/>
              <w:rPr>
                <w:rFonts w:ascii="Times New Roman" w:hAnsi="Times New Roman"/>
                <w:bCs/>
                <w:sz w:val="30"/>
                <w:szCs w:val="30"/>
              </w:rPr>
            </w:pPr>
            <w:r w:rsidRPr="00641944">
              <w:rPr>
                <w:rFonts w:ascii="Times New Roman" w:hAnsi="Times New Roman"/>
                <w:bCs/>
                <w:sz w:val="30"/>
                <w:szCs w:val="30"/>
              </w:rPr>
              <w:t>График</w:t>
            </w:r>
            <w:r>
              <w:rPr>
                <w:rFonts w:ascii="Times New Roman" w:hAnsi="Times New Roman"/>
                <w:bCs/>
                <w:sz w:val="30"/>
                <w:szCs w:val="30"/>
              </w:rPr>
              <w:t xml:space="preserve"> </w:t>
            </w:r>
            <w:r w:rsidRPr="00641944">
              <w:rPr>
                <w:rFonts w:ascii="Times New Roman" w:hAnsi="Times New Roman"/>
                <w:bCs/>
                <w:sz w:val="30"/>
                <w:szCs w:val="30"/>
              </w:rPr>
              <w:t>встреч областных информационно-пропагандистских групп в трудовых коллективах и с населением по месту жительства</w:t>
            </w:r>
          </w:p>
        </w:tc>
        <w:tc>
          <w:tcPr>
            <w:tcW w:w="561" w:type="dxa"/>
          </w:tcPr>
          <w:p w:rsidR="00E452DF" w:rsidRDefault="00E452DF" w:rsidP="003E6A90">
            <w:pPr>
              <w:spacing w:after="0" w:line="240" w:lineRule="auto"/>
              <w:jc w:val="center"/>
              <w:rPr>
                <w:rFonts w:ascii="Times New Roman" w:hAnsi="Times New Roman"/>
                <w:bCs/>
                <w:sz w:val="30"/>
                <w:szCs w:val="30"/>
              </w:rPr>
            </w:pPr>
          </w:p>
          <w:p w:rsidR="00E452DF" w:rsidRDefault="00E452DF" w:rsidP="003E6A90">
            <w:pPr>
              <w:spacing w:after="0" w:line="240" w:lineRule="auto"/>
              <w:jc w:val="center"/>
              <w:rPr>
                <w:rFonts w:ascii="Times New Roman" w:hAnsi="Times New Roman"/>
                <w:bCs/>
                <w:sz w:val="30"/>
                <w:szCs w:val="30"/>
              </w:rPr>
            </w:pPr>
          </w:p>
          <w:p w:rsidR="00E452DF" w:rsidRDefault="00E452DF" w:rsidP="003E6A90">
            <w:pPr>
              <w:spacing w:after="0" w:line="240" w:lineRule="auto"/>
              <w:jc w:val="center"/>
              <w:rPr>
                <w:rFonts w:ascii="Times New Roman" w:hAnsi="Times New Roman"/>
                <w:bCs/>
                <w:sz w:val="30"/>
                <w:szCs w:val="30"/>
              </w:rPr>
            </w:pPr>
            <w:r>
              <w:rPr>
                <w:rFonts w:ascii="Times New Roman" w:hAnsi="Times New Roman"/>
                <w:bCs/>
                <w:sz w:val="30"/>
                <w:szCs w:val="30"/>
              </w:rPr>
              <w:t>38</w:t>
            </w:r>
          </w:p>
        </w:tc>
      </w:tr>
    </w:tbl>
    <w:p w:rsidR="00E452DF" w:rsidRDefault="00E452DF" w:rsidP="00E452DF">
      <w:pPr>
        <w:spacing w:after="0" w:line="240" w:lineRule="auto"/>
        <w:jc w:val="center"/>
        <w:rPr>
          <w:rFonts w:ascii="Times New Roman" w:hAnsi="Times New Roman"/>
          <w:b/>
          <w:sz w:val="30"/>
          <w:szCs w:val="30"/>
        </w:rPr>
      </w:pPr>
    </w:p>
    <w:p w:rsidR="00E452DF" w:rsidRDefault="00E452DF" w:rsidP="00E452DF">
      <w:pPr>
        <w:spacing w:after="0" w:line="240" w:lineRule="auto"/>
        <w:jc w:val="center"/>
        <w:rPr>
          <w:rFonts w:ascii="Times New Roman" w:hAnsi="Times New Roman"/>
          <w:b/>
          <w:sz w:val="30"/>
          <w:szCs w:val="30"/>
        </w:rPr>
      </w:pPr>
    </w:p>
    <w:p w:rsidR="00E452DF" w:rsidRDefault="00E452DF" w:rsidP="00E452DF">
      <w:pPr>
        <w:spacing w:after="0" w:line="240" w:lineRule="auto"/>
        <w:jc w:val="center"/>
        <w:rPr>
          <w:rFonts w:ascii="Times New Roman" w:hAnsi="Times New Roman"/>
          <w:b/>
          <w:sz w:val="30"/>
          <w:szCs w:val="30"/>
        </w:rPr>
      </w:pPr>
    </w:p>
    <w:p w:rsidR="00E452DF" w:rsidRDefault="00E452DF" w:rsidP="00E452DF">
      <w:pPr>
        <w:spacing w:after="0" w:line="240" w:lineRule="auto"/>
        <w:jc w:val="center"/>
        <w:rPr>
          <w:rFonts w:ascii="Times New Roman" w:hAnsi="Times New Roman"/>
          <w:b/>
          <w:sz w:val="30"/>
          <w:szCs w:val="30"/>
        </w:rPr>
      </w:pPr>
    </w:p>
    <w:p w:rsidR="00E452DF" w:rsidRDefault="00E452DF" w:rsidP="00E452DF">
      <w:pPr>
        <w:spacing w:after="0" w:line="240" w:lineRule="auto"/>
        <w:jc w:val="center"/>
        <w:rPr>
          <w:rFonts w:ascii="Times New Roman" w:hAnsi="Times New Roman"/>
          <w:b/>
          <w:sz w:val="30"/>
          <w:szCs w:val="30"/>
        </w:rPr>
      </w:pPr>
    </w:p>
    <w:p w:rsidR="00E452DF" w:rsidRDefault="00E452DF" w:rsidP="00E452DF">
      <w:pPr>
        <w:spacing w:after="0" w:line="240" w:lineRule="auto"/>
        <w:jc w:val="center"/>
        <w:rPr>
          <w:rFonts w:ascii="Times New Roman" w:hAnsi="Times New Roman"/>
          <w:b/>
          <w:sz w:val="30"/>
          <w:szCs w:val="30"/>
        </w:rPr>
      </w:pPr>
    </w:p>
    <w:p w:rsidR="00E452DF" w:rsidRDefault="00E452DF" w:rsidP="00E452DF">
      <w:pPr>
        <w:spacing w:after="0" w:line="240" w:lineRule="auto"/>
        <w:jc w:val="center"/>
        <w:rPr>
          <w:rFonts w:ascii="Times New Roman" w:hAnsi="Times New Roman"/>
          <w:b/>
          <w:sz w:val="30"/>
          <w:szCs w:val="30"/>
        </w:rPr>
      </w:pPr>
    </w:p>
    <w:p w:rsidR="00E452DF" w:rsidRPr="00C7524B" w:rsidRDefault="00E452DF" w:rsidP="00E452DF">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lastRenderedPageBreak/>
        <w:t xml:space="preserve">ДЕМОГРАФИЧЕСКАЯ БЕЗОПАСНОСТЬ – ОСНОВА ПРОЦВЕТАНИЯ ОБЩЕСТВА, </w:t>
      </w:r>
    </w:p>
    <w:p w:rsidR="00E452DF" w:rsidRDefault="00E452DF" w:rsidP="00E452DF">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E452DF" w:rsidRDefault="00E452DF" w:rsidP="00E452DF">
      <w:pPr>
        <w:spacing w:after="0" w:line="240" w:lineRule="auto"/>
        <w:ind w:firstLine="709"/>
        <w:jc w:val="both"/>
        <w:rPr>
          <w:rFonts w:ascii="Times New Roman" w:eastAsia="Times New Roman" w:hAnsi="Times New Roman"/>
          <w:sz w:val="30"/>
          <w:szCs w:val="30"/>
        </w:rPr>
      </w:pPr>
    </w:p>
    <w:p w:rsidR="00E452DF" w:rsidRDefault="00E452DF" w:rsidP="00E452DF">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Pr="00EC1264">
        <w:rPr>
          <w:rFonts w:ascii="Times New Roman" w:eastAsia="Times New Roman" w:hAnsi="Times New Roman"/>
          <w:sz w:val="30"/>
          <w:szCs w:val="30"/>
          <w:lang w:val="en-US"/>
        </w:rPr>
        <w:t>XXI</w:t>
      </w:r>
      <w:r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Pr>
          <w:rFonts w:ascii="Times New Roman" w:eastAsia="Times New Roman" w:hAnsi="Times New Roman"/>
          <w:sz w:val="30"/>
          <w:szCs w:val="30"/>
        </w:rPr>
        <w:t>,</w:t>
      </w:r>
      <w:r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Pr="00EC1264">
        <w:rPr>
          <w:rFonts w:ascii="Times New Roman" w:eastAsia="Times New Roman" w:hAnsi="Times New Roman"/>
          <w:sz w:val="30"/>
          <w:szCs w:val="30"/>
        </w:rPr>
        <w:t>. В эту группу попадает и восточноевропейский регион, в том числе Беларусь.</w:t>
      </w:r>
    </w:p>
    <w:p w:rsidR="00E452DF" w:rsidRPr="00C7524B" w:rsidRDefault="00E452DF" w:rsidP="00E452DF">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E452DF" w:rsidRPr="00C7524B" w:rsidRDefault="00E452DF" w:rsidP="00E452DF">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2"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452DF" w:rsidRDefault="00E452DF" w:rsidP="00E452DF">
      <w:pPr>
        <w:spacing w:after="0" w:line="240" w:lineRule="auto"/>
        <w:ind w:firstLine="709"/>
        <w:jc w:val="both"/>
        <w:rPr>
          <w:rFonts w:ascii="Times New Roman" w:eastAsia="Times New Roman" w:hAnsi="Times New Roman"/>
          <w:sz w:val="30"/>
          <w:szCs w:val="30"/>
          <w:lang w:eastAsia="ru-RU"/>
        </w:rPr>
      </w:pP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131D07">
        <w:rPr>
          <w:rFonts w:ascii="Times New Roman" w:eastAsia="Times New Roman" w:hAnsi="Times New Roman"/>
          <w:sz w:val="30"/>
          <w:szCs w:val="30"/>
          <w:lang w:eastAsia="ru-RU"/>
        </w:rPr>
        <w:t>межпоколенческих</w:t>
      </w:r>
      <w:proofErr w:type="spellEnd"/>
      <w:r w:rsidRPr="00131D07">
        <w:rPr>
          <w:rFonts w:ascii="Times New Roman" w:eastAsia="Times New Roman" w:hAnsi="Times New Roman"/>
          <w:sz w:val="30"/>
          <w:szCs w:val="30"/>
          <w:lang w:eastAsia="ru-RU"/>
        </w:rPr>
        <w:t xml:space="preserve"> связей.</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подчеркнул</w:t>
      </w:r>
      <w:proofErr w:type="gramStart"/>
      <w:r w:rsidRPr="00131D07">
        <w:rPr>
          <w:rFonts w:ascii="Times New Roman" w:eastAsia="Times New Roman" w:hAnsi="Times New Roman"/>
          <w:sz w:val="30"/>
          <w:szCs w:val="30"/>
          <w:lang w:eastAsia="ru-RU"/>
        </w:rPr>
        <w:t>:</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w:t>
      </w:r>
      <w:r w:rsidRPr="00131D07">
        <w:rPr>
          <w:rFonts w:ascii="Times New Roman" w:eastAsia="Times New Roman" w:hAnsi="Times New Roman"/>
          <w:b/>
          <w:i/>
          <w:iCs/>
          <w:sz w:val="30"/>
          <w:szCs w:val="30"/>
          <w:lang w:eastAsia="ru-RU"/>
        </w:rPr>
        <w:t>Здоровье</w:t>
      </w:r>
      <w:proofErr w:type="gramEnd"/>
      <w:r w:rsidRPr="00131D07">
        <w:rPr>
          <w:rFonts w:ascii="Times New Roman" w:eastAsia="Times New Roman" w:hAnsi="Times New Roman"/>
          <w:b/>
          <w:i/>
          <w:iCs/>
          <w:sz w:val="30"/>
          <w:szCs w:val="30"/>
          <w:lang w:eastAsia="ru-RU"/>
        </w:rPr>
        <w:t xml:space="preserve">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завтрашнем дне… Чтобы крепко стоять на своей земле, </w:t>
      </w:r>
      <w:r w:rsidRPr="00131D07">
        <w:rPr>
          <w:rFonts w:ascii="Times New Roman" w:eastAsia="Times New Roman" w:hAnsi="Times New Roman"/>
          <w:b/>
          <w:i/>
          <w:iCs/>
          <w:sz w:val="30"/>
          <w:szCs w:val="30"/>
          <w:lang w:eastAsia="ru-RU"/>
        </w:rPr>
        <w:t xml:space="preserve">нас, белорусов, должно быть значительно больше – это важнейшее условие </w:t>
      </w:r>
      <w:r w:rsidRPr="00131D07">
        <w:rPr>
          <w:rFonts w:ascii="Times New Roman" w:eastAsia="Times New Roman" w:hAnsi="Times New Roman"/>
          <w:b/>
          <w:i/>
          <w:iCs/>
          <w:sz w:val="30"/>
          <w:szCs w:val="30"/>
          <w:lang w:eastAsia="ru-RU"/>
        </w:rPr>
        <w:lastRenderedPageBreak/>
        <w:t>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w:t>
      </w:r>
      <w:proofErr w:type="gramStart"/>
      <w:r w:rsidRPr="00131D07">
        <w:rPr>
          <w:rFonts w:ascii="Times New Roman" w:eastAsia="Times New Roman" w:hAnsi="Times New Roman"/>
          <w:i/>
          <w:iCs/>
          <w:sz w:val="30"/>
          <w:szCs w:val="30"/>
          <w:lang w:eastAsia="ru-RU"/>
        </w:rPr>
        <w:t>условия“</w:t>
      </w:r>
      <w:proofErr w:type="gramEnd"/>
      <w:r w:rsidRPr="00131D07">
        <w:rPr>
          <w:rFonts w:ascii="Times New Roman" w:eastAsia="Times New Roman" w:hAnsi="Times New Roman"/>
          <w:i/>
          <w:iCs/>
          <w:sz w:val="30"/>
          <w:szCs w:val="30"/>
          <w:lang w:eastAsia="ru-RU"/>
        </w:rPr>
        <w:t xml:space="preserve">. </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основными</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национальными интересами </w:t>
      </w:r>
      <w:r w:rsidRPr="00131D07">
        <w:rPr>
          <w:rFonts w:ascii="Times New Roman" w:eastAsia="Times New Roman" w:hAnsi="Times New Roman"/>
          <w:sz w:val="30"/>
          <w:szCs w:val="30"/>
          <w:lang w:eastAsia="ru-RU"/>
        </w:rPr>
        <w:t>являются:</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стабилизация</w:t>
      </w:r>
      <w:proofErr w:type="gramEnd"/>
      <w:r w:rsidRPr="00131D07">
        <w:rPr>
          <w:rFonts w:ascii="Times New Roman" w:eastAsia="Times New Roman" w:hAnsi="Times New Roman"/>
          <w:sz w:val="30"/>
          <w:szCs w:val="30"/>
          <w:lang w:eastAsia="ru-RU"/>
        </w:rPr>
        <w:t xml:space="preserve">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повышение</w:t>
      </w:r>
      <w:proofErr w:type="gramEnd"/>
      <w:r w:rsidRPr="00131D07">
        <w:rPr>
          <w:rFonts w:ascii="Times New Roman" w:eastAsia="Times New Roman" w:hAnsi="Times New Roman"/>
          <w:sz w:val="30"/>
          <w:szCs w:val="30"/>
          <w:lang w:eastAsia="ru-RU"/>
        </w:rPr>
        <w:t xml:space="preserve"> общего уровня здоровья народа, охрана здоровья матери и ребенка;</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укрепление</w:t>
      </w:r>
      <w:proofErr w:type="gramEnd"/>
      <w:r w:rsidRPr="00131D07">
        <w:rPr>
          <w:rFonts w:ascii="Times New Roman" w:eastAsia="Times New Roman" w:hAnsi="Times New Roman"/>
          <w:sz w:val="30"/>
          <w:szCs w:val="30"/>
          <w:lang w:eastAsia="ru-RU"/>
        </w:rPr>
        <w:t xml:space="preserve">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оптимизация</w:t>
      </w:r>
      <w:proofErr w:type="gramEnd"/>
      <w:r w:rsidRPr="00131D07">
        <w:rPr>
          <w:rFonts w:ascii="Times New Roman" w:eastAsia="Times New Roman" w:hAnsi="Times New Roman"/>
          <w:sz w:val="30"/>
          <w:szCs w:val="30"/>
          <w:lang w:eastAsia="ru-RU"/>
        </w:rPr>
        <w:t xml:space="preserve"> внешних миграционных потоков, обеспечение положительного сальдо миграции.</w:t>
      </w:r>
    </w:p>
    <w:p w:rsidR="00E452DF" w:rsidRPr="00131D07" w:rsidRDefault="00E452DF" w:rsidP="00E452DF">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E452DF" w:rsidRPr="00131D07" w:rsidRDefault="00E452DF" w:rsidP="00E452DF">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являются:</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диспропорции</w:t>
      </w:r>
      <w:proofErr w:type="gramEnd"/>
      <w:r w:rsidRPr="00131D07">
        <w:rPr>
          <w:rFonts w:ascii="Times New Roman" w:eastAsia="Times New Roman" w:hAnsi="Times New Roman"/>
          <w:sz w:val="30"/>
          <w:szCs w:val="30"/>
          <w:lang w:eastAsia="ru-RU"/>
        </w:rPr>
        <w:t xml:space="preserve"> в половозрастной структуре населения;</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снижение</w:t>
      </w:r>
      <w:proofErr w:type="gramEnd"/>
      <w:r w:rsidRPr="00131D07">
        <w:rPr>
          <w:rFonts w:ascii="Times New Roman" w:eastAsia="Times New Roman" w:hAnsi="Times New Roman"/>
          <w:sz w:val="30"/>
          <w:szCs w:val="30"/>
          <w:lang w:eastAsia="ru-RU"/>
        </w:rPr>
        <w:t xml:space="preserve"> репродуктивных установок населения, их неполная реализация;</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негативные</w:t>
      </w:r>
      <w:proofErr w:type="gramEnd"/>
      <w:r w:rsidRPr="00131D07">
        <w:rPr>
          <w:rFonts w:ascii="Times New Roman" w:eastAsia="Times New Roman" w:hAnsi="Times New Roman"/>
          <w:sz w:val="30"/>
          <w:szCs w:val="30"/>
          <w:lang w:eastAsia="ru-RU"/>
        </w:rPr>
        <w:t xml:space="preserve"> трансформации института семьи (снижение уровня </w:t>
      </w:r>
      <w:proofErr w:type="spellStart"/>
      <w:r w:rsidRPr="00131D07">
        <w:rPr>
          <w:rFonts w:ascii="Times New Roman" w:eastAsia="Times New Roman" w:hAnsi="Times New Roman"/>
          <w:sz w:val="30"/>
          <w:szCs w:val="30"/>
          <w:lang w:eastAsia="ru-RU"/>
        </w:rPr>
        <w:t>брачности</w:t>
      </w:r>
      <w:proofErr w:type="spellEnd"/>
      <w:r w:rsidRPr="00131D07">
        <w:rPr>
          <w:rFonts w:ascii="Times New Roman" w:eastAsia="Times New Roman" w:hAnsi="Times New Roman"/>
          <w:sz w:val="30"/>
          <w:szCs w:val="30"/>
          <w:lang w:eastAsia="ru-RU"/>
        </w:rPr>
        <w:t xml:space="preserve">, увеличение возраста вступления в первый брак, рост числа неполных семей, </w:t>
      </w:r>
      <w:proofErr w:type="spellStart"/>
      <w:r w:rsidRPr="00131D07">
        <w:rPr>
          <w:rFonts w:ascii="Times New Roman" w:eastAsia="Times New Roman" w:hAnsi="Times New Roman"/>
          <w:sz w:val="30"/>
          <w:szCs w:val="30"/>
          <w:lang w:eastAsia="ru-RU"/>
        </w:rPr>
        <w:t>овдовение</w:t>
      </w:r>
      <w:proofErr w:type="spellEnd"/>
      <w:r w:rsidRPr="00131D07">
        <w:rPr>
          <w:rFonts w:ascii="Times New Roman" w:eastAsia="Times New Roman" w:hAnsi="Times New Roman"/>
          <w:sz w:val="30"/>
          <w:szCs w:val="30"/>
          <w:lang w:eastAsia="ru-RU"/>
        </w:rPr>
        <w:t xml:space="preserve"> и иное);</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снижение</w:t>
      </w:r>
      <w:proofErr w:type="gramEnd"/>
      <w:r w:rsidRPr="00131D07">
        <w:rPr>
          <w:rFonts w:ascii="Times New Roman" w:eastAsia="Times New Roman" w:hAnsi="Times New Roman"/>
          <w:sz w:val="30"/>
          <w:szCs w:val="30"/>
          <w:lang w:eastAsia="ru-RU"/>
        </w:rPr>
        <w:t xml:space="preserve"> общего уровня здоровья населения, его отдельных половозрастных групп;</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неблагополучная</w:t>
      </w:r>
      <w:proofErr w:type="gramEnd"/>
      <w:r w:rsidRPr="00131D07">
        <w:rPr>
          <w:rFonts w:ascii="Times New Roman" w:eastAsia="Times New Roman" w:hAnsi="Times New Roman"/>
          <w:sz w:val="30"/>
          <w:szCs w:val="30"/>
          <w:lang w:eastAsia="ru-RU"/>
        </w:rPr>
        <w:t xml:space="preserve"> эпидемиологическая ситуация.</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E452DF" w:rsidRPr="00131D07" w:rsidRDefault="00E452DF" w:rsidP="00E452DF">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 их числе – новомодная </w:t>
      </w:r>
      <w:proofErr w:type="gramStart"/>
      <w:r w:rsidRPr="00131D07">
        <w:rPr>
          <w:rFonts w:ascii="Times New Roman" w:eastAsia="Times New Roman" w:hAnsi="Times New Roman"/>
          <w:sz w:val="30"/>
          <w:szCs w:val="30"/>
          <w:lang w:eastAsia="ru-RU"/>
        </w:rPr>
        <w:t>субкультура ”</w:t>
      </w:r>
      <w:proofErr w:type="spellStart"/>
      <w:r w:rsidRPr="00131D07">
        <w:rPr>
          <w:rFonts w:ascii="Times New Roman" w:eastAsia="Times New Roman" w:hAnsi="Times New Roman"/>
          <w:sz w:val="30"/>
          <w:szCs w:val="30"/>
          <w:lang w:eastAsia="ru-RU"/>
        </w:rPr>
        <w:t>чайлдфри</w:t>
      </w:r>
      <w:proofErr w:type="spellEnd"/>
      <w:proofErr w:type="gramEnd"/>
      <w:r w:rsidRPr="00131D07">
        <w:rPr>
          <w:rFonts w:ascii="Times New Roman" w:eastAsia="Times New Roman" w:hAnsi="Times New Roman"/>
          <w:sz w:val="30"/>
          <w:szCs w:val="30"/>
          <w:lang w:eastAsia="ru-RU"/>
        </w:rPr>
        <w:t xml:space="preserve">“,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 xml:space="preserve">Глава государства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в своем Послании заявил</w:t>
      </w:r>
      <w:proofErr w:type="gramStart"/>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i/>
          <w:iCs/>
          <w:sz w:val="30"/>
          <w:szCs w:val="30"/>
          <w:lang w:eastAsia="ru-RU"/>
        </w:rPr>
        <w:t>”Любая</w:t>
      </w:r>
      <w:proofErr w:type="gramEnd"/>
      <w:r w:rsidRPr="00131D07">
        <w:rPr>
          <w:rFonts w:ascii="Times New Roman" w:eastAsia="Times New Roman" w:hAnsi="Times New Roman"/>
          <w:b/>
          <w:i/>
          <w:iCs/>
          <w:sz w:val="30"/>
          <w:szCs w:val="30"/>
          <w:lang w:eastAsia="ru-RU"/>
        </w:rPr>
        <w:t xml:space="preserve"> популяризация идей бездетной семейной пары в нашем информационном и культурном пространстве должна пресекаться. Любые </w:t>
      </w:r>
      <w:proofErr w:type="spellStart"/>
      <w:r w:rsidRPr="00131D07">
        <w:rPr>
          <w:rFonts w:ascii="Times New Roman" w:eastAsia="Times New Roman" w:hAnsi="Times New Roman"/>
          <w:b/>
          <w:i/>
          <w:iCs/>
          <w:sz w:val="30"/>
          <w:szCs w:val="30"/>
          <w:lang w:eastAsia="ru-RU"/>
        </w:rPr>
        <w:t>вбросы</w:t>
      </w:r>
      <w:proofErr w:type="spellEnd"/>
      <w:r w:rsidRPr="00131D07">
        <w:rPr>
          <w:rFonts w:ascii="Times New Roman" w:eastAsia="Times New Roman" w:hAnsi="Times New Roman"/>
          <w:b/>
          <w:i/>
          <w:iCs/>
          <w:sz w:val="30"/>
          <w:szCs w:val="30"/>
          <w:lang w:eastAsia="ru-RU"/>
        </w:rPr>
        <w:t xml:space="preserve"> таких завуалированных призывов, равно как и все нетрадиционные веяния – не что иное, как попытка </w:t>
      </w:r>
      <w:r w:rsidRPr="00131D07">
        <w:rPr>
          <w:rFonts w:ascii="Times New Roman" w:eastAsia="Times New Roman" w:hAnsi="Times New Roman"/>
          <w:b/>
          <w:i/>
          <w:iCs/>
          <w:sz w:val="30"/>
          <w:szCs w:val="30"/>
          <w:lang w:eastAsia="ru-RU"/>
        </w:rPr>
        <w:lastRenderedPageBreak/>
        <w:t xml:space="preserve">обезлюдить и ослабить государство. </w:t>
      </w:r>
      <w:r w:rsidRPr="00131D07">
        <w:rPr>
          <w:rFonts w:ascii="Times New Roman" w:eastAsia="Times New Roman" w:hAnsi="Times New Roman"/>
          <w:i/>
          <w:iCs/>
          <w:sz w:val="30"/>
          <w:szCs w:val="30"/>
          <w:lang w:eastAsia="ru-RU"/>
        </w:rPr>
        <w:t xml:space="preserve">Никак не меньше. Такая идеология должна быть вне </w:t>
      </w:r>
      <w:proofErr w:type="gramStart"/>
      <w:r w:rsidRPr="00131D07">
        <w:rPr>
          <w:rFonts w:ascii="Times New Roman" w:eastAsia="Times New Roman" w:hAnsi="Times New Roman"/>
          <w:i/>
          <w:iCs/>
          <w:sz w:val="30"/>
          <w:szCs w:val="30"/>
          <w:lang w:eastAsia="ru-RU"/>
        </w:rPr>
        <w:t>закона“</w:t>
      </w:r>
      <w:proofErr w:type="gramEnd"/>
      <w:r w:rsidRPr="00131D07">
        <w:rPr>
          <w:rFonts w:ascii="Times New Roman" w:eastAsia="Times New Roman" w:hAnsi="Times New Roman"/>
          <w:i/>
          <w:iCs/>
          <w:sz w:val="30"/>
          <w:szCs w:val="30"/>
          <w:lang w:eastAsia="ru-RU"/>
        </w:rPr>
        <w:t>.</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w:t>
      </w:r>
      <w:proofErr w:type="gramEnd"/>
      <w:r w:rsidRPr="00131D07">
        <w:rPr>
          <w:rFonts w:ascii="Times New Roman" w:eastAsia="Times New Roman" w:hAnsi="Times New Roman"/>
          <w:b/>
          <w:i/>
          <w:sz w:val="30"/>
          <w:szCs w:val="30"/>
          <w:lang w:eastAsia="ru-RU"/>
        </w:rPr>
        <w:t xml:space="preserve">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w:t>
      </w:r>
      <w:proofErr w:type="gramStart"/>
      <w:r w:rsidRPr="00131D07">
        <w:rPr>
          <w:rFonts w:ascii="Times New Roman" w:eastAsia="Times New Roman" w:hAnsi="Times New Roman"/>
          <w:sz w:val="30"/>
          <w:szCs w:val="30"/>
          <w:lang w:eastAsia="ru-RU"/>
        </w:rPr>
        <w:t>передать“</w:t>
      </w:r>
      <w:proofErr w:type="gramEnd"/>
      <w:r w:rsidRPr="00131D07">
        <w:rPr>
          <w:rFonts w:ascii="Times New Roman" w:eastAsia="Times New Roman" w:hAnsi="Times New Roman"/>
          <w:sz w:val="30"/>
          <w:szCs w:val="30"/>
          <w:lang w:eastAsia="ru-RU"/>
        </w:rPr>
        <w:t xml:space="preserve">. </w:t>
      </w:r>
    </w:p>
    <w:p w:rsidR="00E452DF" w:rsidRPr="00131D07" w:rsidRDefault="00E452DF" w:rsidP="00E452DF">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w:t>
      </w:r>
      <w:proofErr w:type="gramStart"/>
      <w:r w:rsidRPr="00131D07">
        <w:rPr>
          <w:rFonts w:ascii="Times New Roman" w:eastAsia="Times New Roman" w:hAnsi="Times New Roman"/>
          <w:b/>
          <w:sz w:val="30"/>
          <w:szCs w:val="30"/>
          <w:lang w:eastAsia="ru-RU"/>
        </w:rPr>
        <w:t xml:space="preserve">стереотипа </w:t>
      </w:r>
      <w:r w:rsidRPr="00131D07">
        <w:rPr>
          <w:rFonts w:ascii="Times New Roman" w:eastAsia="Times New Roman" w:hAnsi="Times New Roman"/>
          <w:b/>
          <w:i/>
          <w:sz w:val="30"/>
          <w:szCs w:val="30"/>
          <w:lang w:eastAsia="ru-RU"/>
        </w:rPr>
        <w:t>”либо</w:t>
      </w:r>
      <w:proofErr w:type="gramEnd"/>
      <w:r w:rsidRPr="00131D07">
        <w:rPr>
          <w:rFonts w:ascii="Times New Roman" w:eastAsia="Times New Roman" w:hAnsi="Times New Roman"/>
          <w:b/>
          <w:i/>
          <w:sz w:val="30"/>
          <w:szCs w:val="30"/>
          <w:lang w:eastAsia="ru-RU"/>
        </w:rPr>
        <w:t xml:space="preserve">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p>
    <w:p w:rsidR="00E452DF" w:rsidRPr="00131D07" w:rsidRDefault="00E452DF" w:rsidP="00E452DF">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E452DF" w:rsidRDefault="00E452DF" w:rsidP="00E452DF">
      <w:pPr>
        <w:spacing w:after="0" w:line="240" w:lineRule="auto"/>
        <w:ind w:firstLine="709"/>
        <w:jc w:val="both"/>
        <w:rPr>
          <w:rFonts w:ascii="Times New Roman" w:eastAsia="Times New Roman" w:hAnsi="Times New Roman"/>
          <w:sz w:val="30"/>
          <w:szCs w:val="30"/>
          <w:lang w:eastAsia="ru-RU"/>
        </w:rPr>
      </w:pPr>
    </w:p>
    <w:p w:rsidR="00E452DF" w:rsidRPr="00131D07" w:rsidRDefault="00E452DF" w:rsidP="00E452DF">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E452DF" w:rsidRPr="00131D07" w:rsidRDefault="00E452DF" w:rsidP="00E452DF">
      <w:pPr>
        <w:tabs>
          <w:tab w:val="num" w:pos="720"/>
        </w:tabs>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E452DF" w:rsidRPr="00131D07" w:rsidRDefault="00E452DF" w:rsidP="00E452DF">
      <w:pPr>
        <w:tabs>
          <w:tab w:val="num" w:pos="1418"/>
        </w:tabs>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r w:rsidRPr="00131D07">
        <w:rPr>
          <w:rFonts w:ascii="Times New Roman" w:eastAsia="Times New Roman" w:hAnsi="Times New Roman"/>
          <w:i/>
          <w:sz w:val="28"/>
          <w:szCs w:val="28"/>
          <w:lang w:eastAsia="ru-RU"/>
        </w:rPr>
        <w:t xml:space="preserve"> </w:t>
      </w:r>
    </w:p>
    <w:p w:rsidR="00E452DF" w:rsidRPr="00131D07" w:rsidRDefault="00E452DF" w:rsidP="00E452DF">
      <w:pPr>
        <w:spacing w:after="0" w:line="300" w:lineRule="exact"/>
        <w:ind w:left="708"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последние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E452DF" w:rsidRPr="00131D07" w:rsidRDefault="00E452DF" w:rsidP="00E452DF">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большинства населения сохраняется, но количество браков несколько снизилось наряду с увеличивающимся числом разводов. </w:t>
      </w:r>
    </w:p>
    <w:p w:rsidR="00E452DF" w:rsidRPr="00131D07" w:rsidRDefault="00E452DF" w:rsidP="00E452DF">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E452DF" w:rsidRPr="00131D07" w:rsidRDefault="00E452DF" w:rsidP="00E452DF">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 xml:space="preserve">ртов, включая проведение </w:t>
      </w:r>
      <w:proofErr w:type="spellStart"/>
      <w:r w:rsidRPr="00131D07">
        <w:rPr>
          <w:rFonts w:ascii="Times New Roman" w:eastAsia="Times New Roman" w:hAnsi="Times New Roman"/>
          <w:sz w:val="30"/>
          <w:szCs w:val="30"/>
          <w:lang w:eastAsia="ru-RU"/>
        </w:rPr>
        <w:t>предабортного</w:t>
      </w:r>
      <w:proofErr w:type="spellEnd"/>
      <w:r w:rsidRPr="00131D07">
        <w:rPr>
          <w:rFonts w:ascii="Times New Roman" w:eastAsia="Times New Roman" w:hAnsi="Times New Roman"/>
          <w:sz w:val="30"/>
          <w:szCs w:val="30"/>
          <w:lang w:eastAsia="ru-RU"/>
        </w:rPr>
        <w:t xml:space="preserve"> психологического консультирования.</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рост </w:t>
      </w:r>
      <w:r w:rsidRPr="00131D07">
        <w:rPr>
          <w:rFonts w:ascii="Times New Roman" w:eastAsia="Times New Roman" w:hAnsi="Times New Roman"/>
          <w:b/>
          <w:sz w:val="30"/>
          <w:szCs w:val="30"/>
          <w:lang w:eastAsia="ru-RU"/>
        </w:rPr>
        <w:t>гинекологических заболеваний</w:t>
      </w:r>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E452DF" w:rsidRPr="00131D07" w:rsidRDefault="00E452DF" w:rsidP="00E452DF">
      <w:pPr>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E452DF" w:rsidRPr="00131D07" w:rsidRDefault="00E452DF" w:rsidP="00E452DF">
      <w:pPr>
        <w:spacing w:after="0" w:line="280" w:lineRule="exact"/>
        <w:ind w:left="708" w:firstLine="709"/>
        <w:jc w:val="both"/>
        <w:rPr>
          <w:rFonts w:ascii="Times New Roman" w:eastAsia="Times New Roman" w:hAnsi="Times New Roman"/>
          <w:i/>
          <w:iCs/>
          <w:sz w:val="28"/>
          <w:szCs w:val="28"/>
          <w:lang w:eastAsia="ru-RU"/>
        </w:rPr>
      </w:pPr>
      <w:proofErr w:type="gramStart"/>
      <w:r w:rsidRPr="00131D07">
        <w:rPr>
          <w:rFonts w:ascii="Times New Roman" w:eastAsia="Times New Roman" w:hAnsi="Times New Roman"/>
          <w:b/>
          <w:i/>
          <w:iCs/>
          <w:sz w:val="28"/>
          <w:szCs w:val="28"/>
          <w:lang w:eastAsia="ru-RU"/>
        </w:rPr>
        <w:t>имеют</w:t>
      </w:r>
      <w:proofErr w:type="gramEnd"/>
      <w:r w:rsidRPr="00131D07">
        <w:rPr>
          <w:rFonts w:ascii="Times New Roman" w:eastAsia="Times New Roman" w:hAnsi="Times New Roman"/>
          <w:b/>
          <w:i/>
          <w:iCs/>
          <w:sz w:val="28"/>
          <w:szCs w:val="28"/>
          <w:lang w:eastAsia="ru-RU"/>
        </w:rPr>
        <w:t xml:space="preserve">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E452DF" w:rsidRPr="00131D07" w:rsidRDefault="00E452DF" w:rsidP="00E452DF">
      <w:pPr>
        <w:spacing w:after="0" w:line="280" w:lineRule="exact"/>
        <w:ind w:left="708" w:firstLine="709"/>
        <w:jc w:val="both"/>
        <w:rPr>
          <w:rFonts w:ascii="Times New Roman" w:eastAsia="Times New Roman" w:hAnsi="Times New Roman"/>
          <w:i/>
          <w:iCs/>
          <w:sz w:val="28"/>
          <w:szCs w:val="28"/>
          <w:lang w:eastAsia="ru-RU"/>
        </w:rPr>
      </w:pPr>
      <w:proofErr w:type="gramStart"/>
      <w:r w:rsidRPr="00131D07">
        <w:rPr>
          <w:rFonts w:ascii="Times New Roman" w:eastAsia="Times New Roman" w:hAnsi="Times New Roman"/>
          <w:b/>
          <w:i/>
          <w:iCs/>
          <w:sz w:val="28"/>
          <w:szCs w:val="28"/>
          <w:lang w:eastAsia="ru-RU"/>
        </w:rPr>
        <w:t>планируют</w:t>
      </w:r>
      <w:proofErr w:type="gramEnd"/>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E452DF" w:rsidRPr="00131D07" w:rsidRDefault="00E452DF" w:rsidP="00E452DF">
      <w:pPr>
        <w:spacing w:after="0" w:line="280" w:lineRule="exact"/>
        <w:ind w:left="708" w:firstLine="709"/>
        <w:jc w:val="both"/>
        <w:rPr>
          <w:rFonts w:ascii="Times New Roman" w:eastAsia="Times New Roman" w:hAnsi="Times New Roman"/>
          <w:bCs/>
          <w:i/>
          <w:sz w:val="28"/>
          <w:szCs w:val="28"/>
          <w:lang w:eastAsia="ru-RU"/>
        </w:rPr>
      </w:pPr>
      <w:proofErr w:type="gramStart"/>
      <w:r w:rsidRPr="00131D07">
        <w:rPr>
          <w:rFonts w:ascii="Times New Roman" w:eastAsia="Times New Roman" w:hAnsi="Times New Roman"/>
          <w:i/>
          <w:iCs/>
          <w:sz w:val="28"/>
          <w:szCs w:val="28"/>
          <w:lang w:eastAsia="ru-RU"/>
        </w:rPr>
        <w:t>по</w:t>
      </w:r>
      <w:proofErr w:type="gramEnd"/>
      <w:r w:rsidRPr="00131D07">
        <w:rPr>
          <w:rFonts w:ascii="Times New Roman" w:eastAsia="Times New Roman" w:hAnsi="Times New Roman"/>
          <w:i/>
          <w:iCs/>
          <w:sz w:val="28"/>
          <w:szCs w:val="28"/>
          <w:lang w:eastAsia="ru-RU"/>
        </w:rPr>
        <w:t xml:space="preserve">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E452DF" w:rsidRPr="00131D07" w:rsidRDefault="00E452DF" w:rsidP="00E452DF">
      <w:pPr>
        <w:spacing w:after="120" w:line="280" w:lineRule="exact"/>
        <w:ind w:left="709" w:firstLine="709"/>
        <w:jc w:val="both"/>
        <w:rPr>
          <w:rFonts w:ascii="Times New Roman" w:eastAsia="Times New Roman" w:hAnsi="Times New Roman"/>
          <w:i/>
          <w:iCs/>
          <w:sz w:val="28"/>
          <w:szCs w:val="28"/>
          <w:lang w:eastAsia="ru-RU"/>
        </w:rPr>
      </w:pPr>
      <w:proofErr w:type="gramStart"/>
      <w:r w:rsidRPr="00131D07">
        <w:rPr>
          <w:rFonts w:ascii="Times New Roman" w:eastAsia="Times New Roman" w:hAnsi="Times New Roman"/>
          <w:b/>
          <w:bCs/>
          <w:i/>
          <w:sz w:val="28"/>
          <w:szCs w:val="28"/>
          <w:lang w:eastAsia="ru-RU"/>
        </w:rPr>
        <w:t>если</w:t>
      </w:r>
      <w:proofErr w:type="gramEnd"/>
      <w:r w:rsidRPr="00131D07">
        <w:rPr>
          <w:rFonts w:ascii="Times New Roman" w:eastAsia="Times New Roman" w:hAnsi="Times New Roman"/>
          <w:b/>
          <w:bCs/>
          <w:i/>
          <w:sz w:val="28"/>
          <w:szCs w:val="28"/>
          <w:lang w:eastAsia="ru-RU"/>
        </w:rPr>
        <w:t xml:space="preserve">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E452DF" w:rsidRPr="00131D07" w:rsidRDefault="00E452DF" w:rsidP="00E452DF">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E452DF" w:rsidRPr="00131D07" w:rsidRDefault="00E452DF" w:rsidP="00E452DF">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E452DF" w:rsidRPr="00131D07" w:rsidRDefault="00E452DF" w:rsidP="00E452DF">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Основными особенностями смертности от внешних причин является ее </w:t>
      </w:r>
      <w:proofErr w:type="spellStart"/>
      <w:r w:rsidRPr="00131D07">
        <w:rPr>
          <w:rFonts w:ascii="Times New Roman" w:hAnsi="Times New Roman"/>
          <w:sz w:val="30"/>
          <w:szCs w:val="30"/>
        </w:rPr>
        <w:t>предотвратимость</w:t>
      </w:r>
      <w:proofErr w:type="spellEnd"/>
      <w:r w:rsidRPr="00131D07">
        <w:rPr>
          <w:rFonts w:ascii="Times New Roman" w:hAnsi="Times New Roman"/>
          <w:sz w:val="30"/>
          <w:szCs w:val="30"/>
        </w:rPr>
        <w:t xml:space="preserve">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w:t>
      </w:r>
      <w:r w:rsidRPr="00131D07">
        <w:rPr>
          <w:rFonts w:ascii="Times New Roman" w:hAnsi="Times New Roman"/>
          <w:sz w:val="30"/>
          <w:szCs w:val="30"/>
        </w:rPr>
        <w:lastRenderedPageBreak/>
        <w:t>50 человек на 100 тыс. населения только в результате сокращения смертности от внешних причин.</w:t>
      </w:r>
    </w:p>
    <w:p w:rsidR="00E452DF" w:rsidRPr="00131D07" w:rsidRDefault="00E452DF" w:rsidP="00E452DF">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E452DF" w:rsidRDefault="00E452DF" w:rsidP="00E452DF">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E452DF" w:rsidRPr="00131D07" w:rsidRDefault="00E452DF" w:rsidP="00E452DF">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укрепление</w:t>
      </w:r>
      <w:proofErr w:type="gramEnd"/>
      <w:r w:rsidRPr="00131D07">
        <w:rPr>
          <w:rFonts w:ascii="Times New Roman" w:eastAsia="Times New Roman" w:hAnsi="Times New Roman"/>
          <w:iCs/>
          <w:sz w:val="30"/>
          <w:szCs w:val="30"/>
          <w:lang w:eastAsia="ru-RU"/>
        </w:rPr>
        <w:t xml:space="preserve">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построение</w:t>
      </w:r>
      <w:proofErr w:type="gramEnd"/>
      <w:r w:rsidRPr="00131D07">
        <w:rPr>
          <w:rFonts w:ascii="Times New Roman" w:eastAsia="Times New Roman" w:hAnsi="Times New Roman"/>
          <w:iCs/>
          <w:sz w:val="30"/>
          <w:szCs w:val="30"/>
          <w:lang w:eastAsia="ru-RU"/>
        </w:rPr>
        <w:t xml:space="preserve">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установление</w:t>
      </w:r>
      <w:proofErr w:type="gramEnd"/>
      <w:r w:rsidRPr="00131D07">
        <w:rPr>
          <w:rFonts w:ascii="Times New Roman" w:eastAsia="Times New Roman" w:hAnsi="Times New Roman"/>
          <w:iCs/>
          <w:sz w:val="30"/>
          <w:szCs w:val="30"/>
          <w:lang w:eastAsia="ru-RU"/>
        </w:rPr>
        <w:t xml:space="preserve"> прав детей и обеспечение их приоритета в соответствии с настоящим Кодексом;</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установление</w:t>
      </w:r>
      <w:proofErr w:type="gramEnd"/>
      <w:r w:rsidRPr="00131D07">
        <w:rPr>
          <w:rFonts w:ascii="Times New Roman" w:eastAsia="Times New Roman" w:hAnsi="Times New Roman"/>
          <w:iCs/>
          <w:sz w:val="30"/>
          <w:szCs w:val="30"/>
          <w:lang w:eastAsia="ru-RU"/>
        </w:rPr>
        <w:t xml:space="preserve"> прав и обязанностей супругов, родителей и других членов семьи в соответствии с положениями </w:t>
      </w:r>
      <w:hyperlink r:id="rId8"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охрана</w:t>
      </w:r>
      <w:proofErr w:type="gramEnd"/>
      <w:r w:rsidRPr="00131D07">
        <w:rPr>
          <w:rFonts w:ascii="Times New Roman" w:eastAsia="Times New Roman" w:hAnsi="Times New Roman"/>
          <w:iCs/>
          <w:sz w:val="30"/>
          <w:szCs w:val="30"/>
          <w:lang w:eastAsia="ru-RU"/>
        </w:rPr>
        <w:t xml:space="preserve"> материнства и отцовства, прав и законных интересов детей, обеспечение благоприятных условий для развития и становления каждого ребенка;</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учет</w:t>
      </w:r>
      <w:proofErr w:type="gramEnd"/>
      <w:r w:rsidRPr="00131D07">
        <w:rPr>
          <w:rFonts w:ascii="Times New Roman" w:eastAsia="Times New Roman" w:hAnsi="Times New Roman"/>
          <w:iCs/>
          <w:sz w:val="30"/>
          <w:szCs w:val="30"/>
          <w:lang w:eastAsia="ru-RU"/>
        </w:rPr>
        <w:t xml:space="preserve"> наилучших интересов ребенка при принятии государственными органами, иными организациями решений в отношении детей.</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обеспечение</w:t>
      </w:r>
      <w:proofErr w:type="gramEnd"/>
      <w:r w:rsidRPr="00131D07">
        <w:rPr>
          <w:rFonts w:ascii="Times New Roman" w:eastAsia="Times New Roman" w:hAnsi="Times New Roman"/>
          <w:iCs/>
          <w:sz w:val="30"/>
          <w:szCs w:val="30"/>
          <w:lang w:eastAsia="ru-RU"/>
        </w:rPr>
        <w:t xml:space="preserve"> улучшения социально-экономических условий жизнедеятельности семьи и выполнения ею репродуктивной, экономической и воспитательной функций;</w:t>
      </w:r>
    </w:p>
    <w:p w:rsidR="00E452DF"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iCs/>
          <w:sz w:val="30"/>
          <w:szCs w:val="30"/>
          <w:lang w:eastAsia="ru-RU"/>
        </w:rPr>
        <w:t>укрепление</w:t>
      </w:r>
      <w:proofErr w:type="gramEnd"/>
      <w:r w:rsidRPr="00131D07">
        <w:rPr>
          <w:rFonts w:ascii="Times New Roman" w:eastAsia="Times New Roman" w:hAnsi="Times New Roman"/>
          <w:iCs/>
          <w:sz w:val="30"/>
          <w:szCs w:val="30"/>
          <w:lang w:eastAsia="ru-RU"/>
        </w:rPr>
        <w:t xml:space="preserve"> нравственных основ семьи и повышение ее престижа в обществе.</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 xml:space="preserve">Государственной </w:t>
      </w:r>
      <w:proofErr w:type="gramStart"/>
      <w:r w:rsidRPr="00131D07">
        <w:rPr>
          <w:rFonts w:ascii="Times New Roman" w:eastAsia="Times New Roman" w:hAnsi="Times New Roman"/>
          <w:b/>
          <w:iCs/>
          <w:sz w:val="30"/>
          <w:szCs w:val="30"/>
          <w:lang w:eastAsia="ru-RU"/>
        </w:rPr>
        <w:t>программы ”Здоровье</w:t>
      </w:r>
      <w:proofErr w:type="gramEnd"/>
      <w:r w:rsidRPr="00131D07">
        <w:rPr>
          <w:rFonts w:ascii="Times New Roman" w:eastAsia="Times New Roman" w:hAnsi="Times New Roman"/>
          <w:b/>
          <w:iCs/>
          <w:sz w:val="30"/>
          <w:szCs w:val="30"/>
          <w:lang w:eastAsia="ru-RU"/>
        </w:rPr>
        <w:t xml:space="preserve">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 xml:space="preserve">Национальный план действий по улучшению положения детей и </w:t>
      </w:r>
      <w:r w:rsidRPr="00131D07">
        <w:rPr>
          <w:rFonts w:ascii="Times New Roman" w:eastAsia="Times New Roman" w:hAnsi="Times New Roman"/>
          <w:bCs/>
          <w:i/>
          <w:sz w:val="30"/>
          <w:szCs w:val="30"/>
          <w:lang w:eastAsia="ru-RU"/>
        </w:rPr>
        <w:lastRenderedPageBreak/>
        <w:t>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4. Социальная защита матери и ребенка</w:t>
      </w:r>
    </w:p>
    <w:p w:rsidR="00E452DF"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131D07">
        <w:rPr>
          <w:rFonts w:ascii="Times New Roman" w:eastAsia="Times New Roman" w:hAnsi="Times New Roman"/>
          <w:b/>
          <w:bCs/>
          <w:iCs/>
          <w:sz w:val="30"/>
          <w:szCs w:val="30"/>
          <w:lang w:eastAsia="ru-RU"/>
        </w:rPr>
        <w:t>повышение благополучия семей</w:t>
      </w:r>
      <w:r w:rsidRPr="00131D07">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Поддержка семьи начинается еще</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до рождения ребенка</w:t>
      </w:r>
      <w:r w:rsidRPr="00131D07">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131D07">
        <w:rPr>
          <w:rFonts w:ascii="Times New Roman" w:eastAsia="Times New Roman" w:hAnsi="Times New Roman"/>
          <w:b/>
          <w:bCs/>
          <w:iCs/>
          <w:sz w:val="30"/>
          <w:szCs w:val="30"/>
          <w:lang w:eastAsia="ru-RU"/>
        </w:rPr>
        <w:t>система государственных пособий</w:t>
      </w:r>
      <w:r w:rsidRPr="00131D07">
        <w:rPr>
          <w:rFonts w:ascii="Times New Roman" w:eastAsia="Times New Roman" w:hAnsi="Times New Roman"/>
          <w:bCs/>
          <w:iCs/>
          <w:sz w:val="30"/>
          <w:szCs w:val="30"/>
          <w:lang w:eastAsia="ru-RU"/>
        </w:rPr>
        <w:t xml:space="preserve">.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31D07">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131D07">
        <w:rPr>
          <w:rFonts w:ascii="Times New Roman" w:eastAsia="Times New Roman" w:hAnsi="Times New Roman"/>
          <w:b/>
          <w:bCs/>
          <w:iCs/>
          <w:sz w:val="30"/>
          <w:szCs w:val="30"/>
          <w:lang w:eastAsia="ru-RU"/>
        </w:rPr>
        <w:t>,</w:t>
      </w:r>
      <w:r w:rsidRPr="00131D07">
        <w:rPr>
          <w:rFonts w:ascii="Times New Roman" w:eastAsia="Times New Roman" w:hAnsi="Times New Roman"/>
          <w:bCs/>
          <w:iCs/>
          <w:sz w:val="30"/>
          <w:szCs w:val="30"/>
          <w:lang w:eastAsia="ru-RU"/>
        </w:rPr>
        <w:t xml:space="preserve"> которое также назначается на каждого ребенка в семье.</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По состоянию на 1 июня 2023 г. пособия составляют:</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proofErr w:type="gramStart"/>
      <w:r w:rsidRPr="00131D07">
        <w:rPr>
          <w:rFonts w:ascii="Times New Roman" w:eastAsia="Times New Roman" w:hAnsi="Times New Roman"/>
          <w:b/>
          <w:bCs/>
          <w:i/>
          <w:iCs/>
          <w:sz w:val="28"/>
          <w:szCs w:val="28"/>
          <w:lang w:eastAsia="ru-RU"/>
        </w:rPr>
        <w:t>единовременное</w:t>
      </w:r>
      <w:proofErr w:type="gramEnd"/>
      <w:r w:rsidRPr="00131D07">
        <w:rPr>
          <w:rFonts w:ascii="Times New Roman" w:eastAsia="Times New Roman" w:hAnsi="Times New Roman"/>
          <w:b/>
          <w:bCs/>
          <w:i/>
          <w:iCs/>
          <w:sz w:val="28"/>
          <w:szCs w:val="28"/>
          <w:lang w:eastAsia="ru-RU"/>
        </w:rPr>
        <w:t xml:space="preserve"> пособие в связи с рождением ребенка:</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Cs/>
          <w:i/>
          <w:iCs/>
          <w:sz w:val="28"/>
          <w:szCs w:val="28"/>
          <w:lang w:eastAsia="ru-RU"/>
        </w:rPr>
        <w:t>при</w:t>
      </w:r>
      <w:proofErr w:type="gramEnd"/>
      <w:r w:rsidRPr="00131D07">
        <w:rPr>
          <w:rFonts w:ascii="Times New Roman" w:eastAsia="Times New Roman" w:hAnsi="Times New Roman"/>
          <w:bCs/>
          <w:i/>
          <w:iCs/>
          <w:sz w:val="28"/>
          <w:szCs w:val="28"/>
          <w:lang w:eastAsia="ru-RU"/>
        </w:rPr>
        <w:t xml:space="preserve"> рождении первого ребенка – 3 521,30 руб. (10 бюджетов прожиточного минимума (далее – БПМ) в среднем на душу населения);</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Cs/>
          <w:i/>
          <w:iCs/>
          <w:sz w:val="28"/>
          <w:szCs w:val="28"/>
          <w:lang w:eastAsia="ru-RU"/>
        </w:rPr>
        <w:t>при</w:t>
      </w:r>
      <w:proofErr w:type="gramEnd"/>
      <w:r w:rsidRPr="00131D07">
        <w:rPr>
          <w:rFonts w:ascii="Times New Roman" w:eastAsia="Times New Roman" w:hAnsi="Times New Roman"/>
          <w:bCs/>
          <w:i/>
          <w:iCs/>
          <w:sz w:val="28"/>
          <w:szCs w:val="28"/>
          <w:lang w:eastAsia="ru-RU"/>
        </w:rPr>
        <w:t xml:space="preserve"> рождении второго и последующих детей – 4 929,82 руб. </w:t>
      </w:r>
      <w:r w:rsidRPr="00131D07">
        <w:rPr>
          <w:rFonts w:ascii="Times New Roman" w:eastAsia="Times New Roman" w:hAnsi="Times New Roman"/>
          <w:bCs/>
          <w:i/>
          <w:iCs/>
          <w:sz w:val="28"/>
          <w:szCs w:val="28"/>
          <w:lang w:eastAsia="ru-RU"/>
        </w:rPr>
        <w:br/>
        <w:t xml:space="preserve">(14 БПМ); </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proofErr w:type="gramStart"/>
      <w:r w:rsidRPr="00131D07">
        <w:rPr>
          <w:rFonts w:ascii="Times New Roman" w:eastAsia="Times New Roman" w:hAnsi="Times New Roman"/>
          <w:b/>
          <w:bCs/>
          <w:i/>
          <w:iCs/>
          <w:sz w:val="28"/>
          <w:szCs w:val="28"/>
          <w:lang w:eastAsia="ru-RU"/>
        </w:rPr>
        <w:t>ежемесячное</w:t>
      </w:r>
      <w:proofErr w:type="gramEnd"/>
      <w:r w:rsidRPr="00131D07">
        <w:rPr>
          <w:rFonts w:ascii="Times New Roman" w:eastAsia="Times New Roman" w:hAnsi="Times New Roman"/>
          <w:b/>
          <w:bCs/>
          <w:i/>
          <w:iCs/>
          <w:sz w:val="28"/>
          <w:szCs w:val="28"/>
          <w:lang w:eastAsia="ru-RU"/>
        </w:rPr>
        <w:t xml:space="preserve"> пособие по уходу за ребенком в возрасте до 3 лет:</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Cs/>
          <w:i/>
          <w:iCs/>
          <w:sz w:val="28"/>
          <w:szCs w:val="28"/>
          <w:lang w:eastAsia="ru-RU"/>
        </w:rPr>
        <w:t>на</w:t>
      </w:r>
      <w:proofErr w:type="gramEnd"/>
      <w:r w:rsidRPr="00131D07">
        <w:rPr>
          <w:rFonts w:ascii="Times New Roman" w:eastAsia="Times New Roman" w:hAnsi="Times New Roman"/>
          <w:bCs/>
          <w:i/>
          <w:iCs/>
          <w:sz w:val="28"/>
          <w:szCs w:val="28"/>
          <w:lang w:eastAsia="ru-RU"/>
        </w:rPr>
        <w:t xml:space="preserve"> первого ребенка – 605,99 руб. (35% средней заработной платы работников (далее – СЗП) в стране);</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Cs/>
          <w:i/>
          <w:iCs/>
          <w:sz w:val="28"/>
          <w:szCs w:val="28"/>
          <w:lang w:eastAsia="ru-RU"/>
        </w:rPr>
        <w:t>на</w:t>
      </w:r>
      <w:proofErr w:type="gramEnd"/>
      <w:r w:rsidRPr="00131D07">
        <w:rPr>
          <w:rFonts w:ascii="Times New Roman" w:eastAsia="Times New Roman" w:hAnsi="Times New Roman"/>
          <w:bCs/>
          <w:i/>
          <w:iCs/>
          <w:sz w:val="28"/>
          <w:szCs w:val="28"/>
          <w:lang w:eastAsia="ru-RU"/>
        </w:rPr>
        <w:t xml:space="preserve"> второго и последующих детей – 692,56 руб. (40% СЗП);</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Cs/>
          <w:i/>
          <w:iCs/>
          <w:sz w:val="28"/>
          <w:szCs w:val="28"/>
          <w:lang w:eastAsia="ru-RU"/>
        </w:rPr>
        <w:t>на</w:t>
      </w:r>
      <w:proofErr w:type="gramEnd"/>
      <w:r w:rsidRPr="00131D07">
        <w:rPr>
          <w:rFonts w:ascii="Times New Roman" w:eastAsia="Times New Roman" w:hAnsi="Times New Roman"/>
          <w:bCs/>
          <w:i/>
          <w:iCs/>
          <w:sz w:val="28"/>
          <w:szCs w:val="28"/>
          <w:lang w:eastAsia="ru-RU"/>
        </w:rPr>
        <w:t xml:space="preserve"> ребенка-инвалида – 779,13 руб. (45% СЗП);</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
          <w:bCs/>
          <w:i/>
          <w:iCs/>
          <w:sz w:val="28"/>
          <w:szCs w:val="28"/>
          <w:lang w:eastAsia="ru-RU"/>
        </w:rPr>
        <w:t>ежемесячное</w:t>
      </w:r>
      <w:proofErr w:type="gramEnd"/>
      <w:r w:rsidRPr="00131D07">
        <w:rPr>
          <w:rFonts w:ascii="Times New Roman" w:eastAsia="Times New Roman" w:hAnsi="Times New Roman"/>
          <w:b/>
          <w:bCs/>
          <w:i/>
          <w:iCs/>
          <w:sz w:val="28"/>
          <w:szCs w:val="28"/>
          <w:lang w:eastAsia="ru-RU"/>
        </w:rPr>
        <w:t xml:space="preserve"> пособие на детей старше 3 лет из отдельных категорий семей </w:t>
      </w:r>
      <w:r w:rsidRPr="00131D07">
        <w:rPr>
          <w:rFonts w:ascii="Times New Roman" w:eastAsia="Times New Roman" w:hAnsi="Times New Roman"/>
          <w:bCs/>
          <w:i/>
          <w:iCs/>
          <w:sz w:val="28"/>
          <w:szCs w:val="28"/>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Cs/>
          <w:i/>
          <w:iCs/>
          <w:sz w:val="28"/>
          <w:szCs w:val="28"/>
          <w:lang w:eastAsia="ru-RU"/>
        </w:rPr>
        <w:t>на</w:t>
      </w:r>
      <w:proofErr w:type="gramEnd"/>
      <w:r w:rsidRPr="00131D07">
        <w:rPr>
          <w:rFonts w:ascii="Times New Roman" w:eastAsia="Times New Roman" w:hAnsi="Times New Roman"/>
          <w:bCs/>
          <w:i/>
          <w:iCs/>
          <w:sz w:val="28"/>
          <w:szCs w:val="28"/>
          <w:lang w:eastAsia="ru-RU"/>
        </w:rPr>
        <w:t xml:space="preserve"> ребенка-инвалида и ребенка, инфицированного ВИЧ, – </w:t>
      </w:r>
      <w:r w:rsidRPr="00131D07">
        <w:rPr>
          <w:rFonts w:ascii="Times New Roman" w:eastAsia="Times New Roman" w:hAnsi="Times New Roman"/>
          <w:bCs/>
          <w:i/>
          <w:iCs/>
          <w:sz w:val="28"/>
          <w:szCs w:val="28"/>
          <w:lang w:eastAsia="ru-RU"/>
        </w:rPr>
        <w:br/>
        <w:t>246,49 руб. (70% БПМ);</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proofErr w:type="gramStart"/>
      <w:r w:rsidRPr="00131D07">
        <w:rPr>
          <w:rFonts w:ascii="Times New Roman" w:eastAsia="Times New Roman" w:hAnsi="Times New Roman"/>
          <w:bCs/>
          <w:i/>
          <w:iCs/>
          <w:sz w:val="28"/>
          <w:szCs w:val="28"/>
          <w:lang w:eastAsia="ru-RU"/>
        </w:rPr>
        <w:lastRenderedPageBreak/>
        <w:t>на</w:t>
      </w:r>
      <w:proofErr w:type="gramEnd"/>
      <w:r w:rsidRPr="00131D07">
        <w:rPr>
          <w:rFonts w:ascii="Times New Roman" w:eastAsia="Times New Roman" w:hAnsi="Times New Roman"/>
          <w:bCs/>
          <w:i/>
          <w:iCs/>
          <w:sz w:val="28"/>
          <w:szCs w:val="28"/>
          <w:lang w:eastAsia="ru-RU"/>
        </w:rPr>
        <w:t xml:space="preserve"> других детей в таких семьях – 176,07 руб.  (50% БПМ).</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 xml:space="preserve">Каждый пятый ребенок </w:t>
      </w:r>
      <w:r w:rsidRPr="00131D07">
        <w:rPr>
          <w:rFonts w:ascii="Times New Roman" w:eastAsia="Times New Roman" w:hAnsi="Times New Roman"/>
          <w:bCs/>
          <w:iCs/>
          <w:sz w:val="30"/>
          <w:szCs w:val="30"/>
          <w:lang w:eastAsia="ru-RU"/>
        </w:rPr>
        <w:t xml:space="preserve">(почти 400 тыс. детей) </w:t>
      </w:r>
      <w:r w:rsidRPr="00131D07">
        <w:rPr>
          <w:rFonts w:ascii="Times New Roman" w:eastAsia="Times New Roman" w:hAnsi="Times New Roman"/>
          <w:b/>
          <w:bCs/>
          <w:iCs/>
          <w:sz w:val="30"/>
          <w:szCs w:val="30"/>
          <w:lang w:eastAsia="ru-RU"/>
        </w:rPr>
        <w:t>охвачен тем или иным видом пособия</w:t>
      </w:r>
      <w:r w:rsidRPr="00131D07">
        <w:rPr>
          <w:rFonts w:ascii="Times New Roman" w:eastAsia="Times New Roman" w:hAnsi="Times New Roman"/>
          <w:bCs/>
          <w:iCs/>
          <w:sz w:val="30"/>
          <w:szCs w:val="30"/>
          <w:lang w:eastAsia="ru-RU"/>
        </w:rPr>
        <w:t xml:space="preserve">, при этом дети до 3 лет – 100% (пособие выплачивается на 220,1 тыс. детей до 3 лет).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В 2023 году на систему государственных пособий</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выделено </w:t>
      </w:r>
      <w:r w:rsidRPr="00131D07">
        <w:rPr>
          <w:rFonts w:ascii="Times New Roman" w:eastAsia="Times New Roman" w:hAnsi="Times New Roman"/>
          <w:b/>
          <w:bCs/>
          <w:iCs/>
          <w:sz w:val="30"/>
          <w:szCs w:val="30"/>
          <w:lang w:eastAsia="ru-RU"/>
        </w:rPr>
        <w:br/>
        <w:t>3,5 млрд рублей</w:t>
      </w:r>
      <w:r w:rsidRPr="00131D07">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Одна из </w:t>
      </w:r>
      <w:r w:rsidRPr="00131D07">
        <w:rPr>
          <w:rFonts w:ascii="Times New Roman" w:eastAsia="Times New Roman" w:hAnsi="Times New Roman"/>
          <w:b/>
          <w:bCs/>
          <w:iCs/>
          <w:sz w:val="30"/>
          <w:szCs w:val="30"/>
          <w:lang w:eastAsia="ru-RU"/>
        </w:rPr>
        <w:t>самых значимых</w:t>
      </w:r>
      <w:r w:rsidRPr="00131D07">
        <w:rPr>
          <w:rFonts w:ascii="Times New Roman" w:eastAsia="Times New Roman" w:hAnsi="Times New Roman"/>
          <w:bCs/>
          <w:iCs/>
          <w:sz w:val="30"/>
          <w:szCs w:val="30"/>
          <w:lang w:eastAsia="ru-RU"/>
        </w:rPr>
        <w:t xml:space="preserve"> мер поддержки белорусских семей – это </w:t>
      </w:r>
      <w:r w:rsidRPr="00131D07">
        <w:rPr>
          <w:rFonts w:ascii="Times New Roman" w:eastAsia="Times New Roman" w:hAnsi="Times New Roman"/>
          <w:b/>
          <w:bCs/>
          <w:iCs/>
          <w:sz w:val="30"/>
          <w:szCs w:val="30"/>
          <w:lang w:eastAsia="ru-RU"/>
        </w:rPr>
        <w:t>программа семейного капитала</w:t>
      </w:r>
      <w:r w:rsidRPr="00131D07">
        <w:rPr>
          <w:rFonts w:ascii="Times New Roman" w:eastAsia="Times New Roman" w:hAnsi="Times New Roman"/>
          <w:bCs/>
          <w:iCs/>
          <w:sz w:val="30"/>
          <w:szCs w:val="30"/>
          <w:lang w:eastAsia="ru-RU"/>
        </w:rPr>
        <w:t xml:space="preserve">, которая реализуется с 2015 года </w:t>
      </w:r>
      <w:r w:rsidRPr="00131D07">
        <w:rPr>
          <w:rFonts w:ascii="Times New Roman" w:eastAsia="Times New Roman" w:hAnsi="Times New Roman"/>
          <w:b/>
          <w:bCs/>
          <w:iCs/>
          <w:sz w:val="30"/>
          <w:szCs w:val="30"/>
          <w:lang w:eastAsia="ru-RU"/>
        </w:rPr>
        <w:t>при рождении третьего или последующего</w:t>
      </w:r>
      <w:r w:rsidRPr="00131D07">
        <w:rPr>
          <w:rFonts w:ascii="Times New Roman" w:eastAsia="Times New Roman" w:hAnsi="Times New Roman"/>
          <w:bCs/>
          <w:iCs/>
          <w:sz w:val="30"/>
          <w:szCs w:val="30"/>
          <w:lang w:eastAsia="ru-RU"/>
        </w:rPr>
        <w:t xml:space="preserve"> ребенка. Его размер </w:t>
      </w:r>
      <w:r w:rsidRPr="00131D07">
        <w:rPr>
          <w:rFonts w:ascii="Times New Roman" w:eastAsia="Times New Roman" w:hAnsi="Times New Roman"/>
          <w:bCs/>
          <w:iCs/>
          <w:sz w:val="30"/>
          <w:szCs w:val="30"/>
          <w:lang w:eastAsia="ru-RU"/>
        </w:rPr>
        <w:br/>
        <w:t xml:space="preserve">с 1 января 2023 г. составляет почти 30 тыс. рублей </w:t>
      </w:r>
      <w:r w:rsidRPr="00131D07">
        <w:rPr>
          <w:rFonts w:ascii="Times New Roman" w:eastAsia="Times New Roman" w:hAnsi="Times New Roman"/>
          <w:bCs/>
          <w:i/>
          <w:iCs/>
          <w:sz w:val="30"/>
          <w:szCs w:val="30"/>
          <w:lang w:eastAsia="ru-RU"/>
        </w:rPr>
        <w:t>(на 4 тыс. рублей больше, чем в 2022 году).</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w:t>
      </w:r>
      <w:proofErr w:type="gramStart"/>
      <w:r w:rsidRPr="00131D07">
        <w:rPr>
          <w:rFonts w:ascii="Times New Roman" w:eastAsia="Times New Roman" w:hAnsi="Times New Roman"/>
          <w:bCs/>
          <w:iCs/>
          <w:sz w:val="30"/>
          <w:szCs w:val="30"/>
          <w:lang w:eastAsia="ru-RU"/>
        </w:rPr>
        <w:t>депозитов ”Семейный</w:t>
      </w:r>
      <w:proofErr w:type="gramEnd"/>
      <w:r w:rsidRPr="00131D07">
        <w:rPr>
          <w:rFonts w:ascii="Times New Roman" w:eastAsia="Times New Roman" w:hAnsi="Times New Roman"/>
          <w:bCs/>
          <w:iCs/>
          <w:sz w:val="30"/>
          <w:szCs w:val="30"/>
          <w:lang w:eastAsia="ru-RU"/>
        </w:rPr>
        <w:t xml:space="preserve"> капитал“).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С 2020 года многодетные семьи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вправе досрочно</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Cs/>
          <w:i/>
          <w:iCs/>
          <w:sz w:val="30"/>
          <w:szCs w:val="30"/>
          <w:lang w:eastAsia="ru-RU"/>
        </w:rPr>
        <w:t>(независимо от даты назначения)</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131D07">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Из общего количества поданных заявлений на досрочное распоряжение семейным капиталом,</w:t>
      </w:r>
      <w:r w:rsidRPr="00131D07">
        <w:rPr>
          <w:rFonts w:ascii="Times New Roman" w:eastAsia="Times New Roman" w:hAnsi="Times New Roman"/>
          <w:b/>
          <w:bCs/>
          <w:i/>
          <w:iCs/>
          <w:sz w:val="28"/>
          <w:szCs w:val="28"/>
          <w:lang w:eastAsia="ru-RU"/>
        </w:rPr>
        <w:t xml:space="preserve"> 83% составляют заявления на решение жилищных вопросов </w:t>
      </w:r>
      <w:r w:rsidRPr="00131D07">
        <w:rPr>
          <w:rFonts w:ascii="Times New Roman" w:eastAsia="Times New Roman" w:hAnsi="Times New Roman"/>
          <w:bCs/>
          <w:i/>
          <w:iCs/>
          <w:sz w:val="28"/>
          <w:szCs w:val="28"/>
          <w:lang w:eastAsia="ru-RU"/>
        </w:rPr>
        <w:t>(10% – на медицинские услуги, 7% – на образование).</w:t>
      </w:r>
    </w:p>
    <w:p w:rsidR="00E452DF" w:rsidRPr="00131D07" w:rsidRDefault="00E452DF" w:rsidP="00E452DF">
      <w:pPr>
        <w:spacing w:before="120"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В соответствии с Указом Президента Республики Беларусь от 4 июля</w:t>
      </w:r>
      <w:r w:rsidRPr="00131D07">
        <w:rPr>
          <w:rFonts w:ascii="Times New Roman" w:hAnsi="Times New Roman"/>
          <w:sz w:val="30"/>
          <w:szCs w:val="30"/>
          <w:lang w:eastAsia="ru-RU"/>
        </w:rPr>
        <w:t xml:space="preserve"> 2017 г. № </w:t>
      </w:r>
      <w:proofErr w:type="gramStart"/>
      <w:r w:rsidRPr="00131D07">
        <w:rPr>
          <w:rFonts w:ascii="Times New Roman" w:hAnsi="Times New Roman"/>
          <w:sz w:val="30"/>
          <w:szCs w:val="30"/>
          <w:lang w:eastAsia="ru-RU"/>
        </w:rPr>
        <w:t>240 ”О</w:t>
      </w:r>
      <w:proofErr w:type="gramEnd"/>
      <w:r w:rsidRPr="00131D07">
        <w:rPr>
          <w:rFonts w:ascii="Times New Roman" w:hAnsi="Times New Roman"/>
          <w:sz w:val="30"/>
          <w:szCs w:val="30"/>
          <w:lang w:eastAsia="ru-RU"/>
        </w:rPr>
        <w:t xml:space="preserve"> государственной поддержке граждан при строительстве (реконструкции) жилых помещений“ </w:t>
      </w:r>
      <w:r w:rsidRPr="00131D07">
        <w:rPr>
          <w:rFonts w:ascii="Times New Roman" w:hAnsi="Times New Roman"/>
          <w:b/>
          <w:bCs/>
          <w:sz w:val="30"/>
          <w:szCs w:val="30"/>
          <w:lang w:eastAsia="ru-RU"/>
        </w:rPr>
        <w:t xml:space="preserve">многодетным семьям </w:t>
      </w:r>
      <w:r w:rsidRPr="00131D07">
        <w:rPr>
          <w:rFonts w:ascii="Times New Roman" w:hAnsi="Times New Roman"/>
          <w:b/>
          <w:sz w:val="30"/>
          <w:szCs w:val="30"/>
          <w:lang w:eastAsia="ru-RU"/>
        </w:rPr>
        <w:t xml:space="preserve">предоставляется </w:t>
      </w:r>
      <w:r w:rsidRPr="00131D07">
        <w:rPr>
          <w:rFonts w:ascii="Times New Roman" w:hAnsi="Times New Roman"/>
          <w:b/>
          <w:spacing w:val="-6"/>
          <w:sz w:val="30"/>
          <w:szCs w:val="30"/>
          <w:lang w:eastAsia="ru-RU"/>
        </w:rPr>
        <w:t xml:space="preserve">субсидия </w:t>
      </w:r>
      <w:r w:rsidRPr="00131D07">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E452DF" w:rsidRPr="00131D07" w:rsidRDefault="00E452DF" w:rsidP="00E452DF">
      <w:pPr>
        <w:spacing w:after="0" w:line="240" w:lineRule="auto"/>
        <w:ind w:firstLine="709"/>
        <w:jc w:val="both"/>
        <w:rPr>
          <w:rFonts w:ascii="Times New Roman" w:hAnsi="Times New Roman"/>
          <w:spacing w:val="-6"/>
          <w:sz w:val="30"/>
          <w:szCs w:val="30"/>
          <w:lang w:eastAsia="ru-RU"/>
        </w:rPr>
      </w:pPr>
      <w:proofErr w:type="gramStart"/>
      <w:r w:rsidRPr="00131D07">
        <w:rPr>
          <w:rFonts w:ascii="Times New Roman" w:hAnsi="Times New Roman"/>
          <w:spacing w:val="-6"/>
          <w:sz w:val="30"/>
          <w:szCs w:val="30"/>
          <w:lang w:eastAsia="ru-RU"/>
        </w:rPr>
        <w:t>при</w:t>
      </w:r>
      <w:proofErr w:type="gramEnd"/>
      <w:r w:rsidRPr="00131D07">
        <w:rPr>
          <w:rFonts w:ascii="Times New Roman" w:hAnsi="Times New Roman"/>
          <w:spacing w:val="-6"/>
          <w:sz w:val="30"/>
          <w:szCs w:val="30"/>
          <w:lang w:eastAsia="ru-RU"/>
        </w:rPr>
        <w:t xml:space="preserve"> наличии троих детей в возрасте до 23 лет – в размере 95% от суммы основного долга по кредиту;</w:t>
      </w:r>
    </w:p>
    <w:p w:rsidR="00E452DF" w:rsidRPr="00131D07" w:rsidRDefault="00E452DF" w:rsidP="00E452DF">
      <w:pPr>
        <w:spacing w:after="0" w:line="240" w:lineRule="auto"/>
        <w:ind w:firstLine="709"/>
        <w:jc w:val="both"/>
        <w:rPr>
          <w:rFonts w:ascii="Times New Roman" w:hAnsi="Times New Roman"/>
          <w:spacing w:val="-6"/>
          <w:sz w:val="30"/>
          <w:szCs w:val="30"/>
          <w:lang w:eastAsia="ru-RU"/>
        </w:rPr>
      </w:pPr>
      <w:proofErr w:type="gramStart"/>
      <w:r w:rsidRPr="00131D07">
        <w:rPr>
          <w:rFonts w:ascii="Times New Roman" w:hAnsi="Times New Roman"/>
          <w:spacing w:val="-6"/>
          <w:sz w:val="30"/>
          <w:szCs w:val="30"/>
          <w:lang w:eastAsia="ru-RU"/>
        </w:rPr>
        <w:t>при</w:t>
      </w:r>
      <w:proofErr w:type="gramEnd"/>
      <w:r w:rsidRPr="00131D07">
        <w:rPr>
          <w:rFonts w:ascii="Times New Roman" w:hAnsi="Times New Roman"/>
          <w:spacing w:val="-6"/>
          <w:sz w:val="30"/>
          <w:szCs w:val="30"/>
          <w:lang w:eastAsia="ru-RU"/>
        </w:rPr>
        <w:t xml:space="preserve"> наличии четверых и более детей в возрасте до 23 лет</w:t>
      </w:r>
      <w:r w:rsidRPr="00594B8A">
        <w:rPr>
          <w:rFonts w:ascii="Times New Roman" w:hAnsi="Times New Roman"/>
          <w:spacing w:val="-6"/>
          <w:sz w:val="30"/>
          <w:szCs w:val="30"/>
          <w:lang w:eastAsia="ru-RU"/>
        </w:rPr>
        <w:t xml:space="preserve"> </w:t>
      </w:r>
      <w:r w:rsidRPr="00131D07">
        <w:rPr>
          <w:rFonts w:ascii="Times New Roman" w:hAnsi="Times New Roman"/>
          <w:spacing w:val="-6"/>
          <w:sz w:val="30"/>
          <w:szCs w:val="30"/>
          <w:lang w:eastAsia="ru-RU"/>
        </w:rPr>
        <w:t>– в размере 100% от суммы основного долга по кредиту.</w:t>
      </w:r>
    </w:p>
    <w:p w:rsidR="00E452DF" w:rsidRPr="00131D07" w:rsidRDefault="00E452DF" w:rsidP="00E452DF">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E452DF" w:rsidRPr="00131D07" w:rsidRDefault="00E452DF" w:rsidP="00E452DF">
      <w:pPr>
        <w:spacing w:after="0" w:line="240" w:lineRule="auto"/>
        <w:ind w:firstLine="708"/>
        <w:jc w:val="both"/>
        <w:rPr>
          <w:rFonts w:ascii="Times New Roman" w:hAnsi="Times New Roman"/>
          <w:bCs/>
          <w:sz w:val="30"/>
          <w:szCs w:val="30"/>
          <w:lang w:eastAsia="ru-RU"/>
        </w:rPr>
      </w:pPr>
      <w:proofErr w:type="gramStart"/>
      <w:r w:rsidRPr="00131D07">
        <w:rPr>
          <w:rFonts w:ascii="Times New Roman" w:hAnsi="Times New Roman"/>
          <w:bCs/>
          <w:sz w:val="30"/>
          <w:szCs w:val="30"/>
          <w:lang w:eastAsia="ru-RU"/>
        </w:rPr>
        <w:t>при</w:t>
      </w:r>
      <w:proofErr w:type="gramEnd"/>
      <w:r w:rsidRPr="00131D07">
        <w:rPr>
          <w:rFonts w:ascii="Times New Roman" w:hAnsi="Times New Roman"/>
          <w:bCs/>
          <w:sz w:val="30"/>
          <w:szCs w:val="30"/>
          <w:lang w:eastAsia="ru-RU"/>
        </w:rPr>
        <w:t xml:space="preserve"> рождении (усыновлении, удочерении) первого ребенка – в размере 10% от суммы основного долга по кредиту;</w:t>
      </w:r>
    </w:p>
    <w:p w:rsidR="00E452DF" w:rsidRPr="00131D07" w:rsidRDefault="00E452DF" w:rsidP="00E452DF">
      <w:pPr>
        <w:spacing w:after="0" w:line="240" w:lineRule="auto"/>
        <w:ind w:firstLine="567"/>
        <w:jc w:val="both"/>
        <w:rPr>
          <w:rFonts w:ascii="Times New Roman" w:hAnsi="Times New Roman"/>
          <w:bCs/>
          <w:sz w:val="30"/>
          <w:szCs w:val="30"/>
          <w:lang w:eastAsia="ru-RU"/>
        </w:rPr>
      </w:pPr>
      <w:proofErr w:type="gramStart"/>
      <w:r w:rsidRPr="00131D07">
        <w:rPr>
          <w:rFonts w:ascii="Times New Roman" w:hAnsi="Times New Roman"/>
          <w:bCs/>
          <w:sz w:val="30"/>
          <w:szCs w:val="30"/>
          <w:lang w:eastAsia="ru-RU"/>
        </w:rPr>
        <w:t>при</w:t>
      </w:r>
      <w:proofErr w:type="gramEnd"/>
      <w:r w:rsidRPr="00131D07">
        <w:rPr>
          <w:rFonts w:ascii="Times New Roman" w:hAnsi="Times New Roman"/>
          <w:bCs/>
          <w:sz w:val="30"/>
          <w:szCs w:val="30"/>
          <w:lang w:eastAsia="ru-RU"/>
        </w:rPr>
        <w:t xml:space="preserve"> рождении (усыновлении, удочерении) второго ребенка – в размере 20% от суммы основного долга по кредиту.</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Cs/>
          <w:iCs/>
          <w:sz w:val="30"/>
          <w:szCs w:val="30"/>
          <w:lang w:eastAsia="ru-RU"/>
        </w:rPr>
        <w:t>В 2023 году</w:t>
      </w:r>
      <w:r w:rsidRPr="00131D07">
        <w:rPr>
          <w:rFonts w:ascii="Times New Roman" w:eastAsia="Times New Roman" w:hAnsi="Times New Roman"/>
          <w:b/>
          <w:bCs/>
          <w:iCs/>
          <w:sz w:val="30"/>
          <w:szCs w:val="30"/>
          <w:lang w:eastAsia="ru-RU"/>
        </w:rPr>
        <w:t xml:space="preserve"> на обеспечение программы семейного капитала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lastRenderedPageBreak/>
        <w:t xml:space="preserve">в республиканском бюджете предусмотрено </w:t>
      </w:r>
      <w:r w:rsidRPr="00131D07">
        <w:rPr>
          <w:rFonts w:ascii="Times New Roman" w:eastAsia="Times New Roman" w:hAnsi="Times New Roman"/>
          <w:b/>
          <w:bCs/>
          <w:iCs/>
          <w:sz w:val="30"/>
          <w:szCs w:val="30"/>
          <w:lang w:eastAsia="ru-RU"/>
        </w:rPr>
        <w:t>430 млн рублей.</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Из средств местных бюджетов финансируется адресная социальная помощь</w:t>
      </w:r>
      <w:r w:rsidRPr="00131D07">
        <w:rPr>
          <w:rFonts w:ascii="Times New Roman" w:eastAsia="Times New Roman" w:hAnsi="Times New Roman"/>
          <w:bCs/>
          <w:iCs/>
          <w:sz w:val="30"/>
          <w:szCs w:val="30"/>
          <w:lang w:eastAsia="ru-RU"/>
        </w:rPr>
        <w:t xml:space="preserve">, в системе которой четыре вида поддержки.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Бесплатными продуктами</w:t>
      </w:r>
      <w:r w:rsidRPr="00131D07">
        <w:rPr>
          <w:rFonts w:ascii="Times New Roman" w:eastAsia="Times New Roman" w:hAnsi="Times New Roman"/>
          <w:bCs/>
          <w:iCs/>
          <w:sz w:val="30"/>
          <w:szCs w:val="30"/>
          <w:lang w:eastAsia="ru-RU"/>
        </w:rPr>
        <w:t xml:space="preserve"> питания в 2022 году обеспечены более 12 тыс. детей в возрасте до 2 лет </w:t>
      </w:r>
      <w:r w:rsidRPr="00131D07">
        <w:rPr>
          <w:rFonts w:ascii="Times New Roman" w:eastAsia="Times New Roman" w:hAnsi="Times New Roman"/>
          <w:bCs/>
          <w:i/>
          <w:iCs/>
          <w:sz w:val="30"/>
          <w:szCs w:val="30"/>
          <w:lang w:eastAsia="ru-RU"/>
        </w:rPr>
        <w:t xml:space="preserve">(6,5% от общей численности детей </w:t>
      </w:r>
      <w:r w:rsidRPr="00131D07">
        <w:rPr>
          <w:rFonts w:ascii="Times New Roman" w:eastAsia="Times New Roman" w:hAnsi="Times New Roman"/>
          <w:bCs/>
          <w:i/>
          <w:iCs/>
          <w:sz w:val="30"/>
          <w:szCs w:val="30"/>
          <w:lang w:eastAsia="ru-RU"/>
        </w:rPr>
        <w:br/>
        <w:t>до 2 лет)</w:t>
      </w:r>
      <w:r w:rsidRPr="00594B8A">
        <w:rPr>
          <w:rFonts w:ascii="Times New Roman" w:eastAsia="Times New Roman" w:hAnsi="Times New Roman"/>
          <w:bCs/>
          <w:sz w:val="30"/>
          <w:szCs w:val="30"/>
          <w:lang w:eastAsia="ru-RU"/>
        </w:rPr>
        <w:t xml:space="preserve">, средний </w:t>
      </w:r>
      <w:r w:rsidRPr="00131D07">
        <w:rPr>
          <w:rFonts w:ascii="Times New Roman" w:eastAsia="Times New Roman" w:hAnsi="Times New Roman"/>
          <w:bCs/>
          <w:iCs/>
          <w:sz w:val="30"/>
          <w:szCs w:val="30"/>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131D07">
        <w:rPr>
          <w:rFonts w:ascii="Times New Roman" w:eastAsia="Times New Roman" w:hAnsi="Times New Roman"/>
          <w:bCs/>
          <w:i/>
          <w:iCs/>
          <w:sz w:val="30"/>
          <w:szCs w:val="30"/>
          <w:lang w:eastAsia="ru-RU"/>
        </w:rPr>
        <w:t>(более 4 тыс. детей).</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131D07">
        <w:rPr>
          <w:rFonts w:ascii="Times New Roman" w:eastAsia="Times New Roman" w:hAnsi="Times New Roman"/>
          <w:b/>
          <w:bCs/>
          <w:iCs/>
          <w:sz w:val="30"/>
          <w:szCs w:val="30"/>
          <w:lang w:eastAsia="ru-RU"/>
        </w:rPr>
        <w:t xml:space="preserve">на приобретение предметов гигиены. </w:t>
      </w:r>
      <w:r w:rsidRPr="00131D07">
        <w:rPr>
          <w:rFonts w:ascii="Times New Roman" w:eastAsia="Times New Roman" w:hAnsi="Times New Roman"/>
          <w:bCs/>
          <w:iCs/>
          <w:sz w:val="30"/>
          <w:szCs w:val="30"/>
          <w:lang w:eastAsia="ru-RU"/>
        </w:rPr>
        <w:t>В 2022 году средний размер выплаты</w:t>
      </w:r>
      <w:r w:rsidRPr="00131D07">
        <w:rPr>
          <w:rFonts w:ascii="Times New Roman" w:eastAsia="Times New Roman" w:hAnsi="Times New Roman"/>
          <w:b/>
          <w:bCs/>
          <w:iCs/>
          <w:sz w:val="30"/>
          <w:szCs w:val="30"/>
          <w:lang w:eastAsia="ru-RU"/>
        </w:rPr>
        <w:t xml:space="preserve"> </w:t>
      </w:r>
      <w:r w:rsidRPr="00131D07">
        <w:rPr>
          <w:rFonts w:ascii="Times New Roman" w:eastAsia="Times New Roman" w:hAnsi="Times New Roman"/>
          <w:bCs/>
          <w:iCs/>
          <w:sz w:val="30"/>
          <w:szCs w:val="30"/>
          <w:lang w:eastAsia="ru-RU"/>
        </w:rPr>
        <w:t xml:space="preserve">составил 435 рублей, такое пособие выплачено </w:t>
      </w:r>
      <w:r w:rsidRPr="00131D07">
        <w:rPr>
          <w:rFonts w:ascii="Times New Roman" w:eastAsia="Times New Roman" w:hAnsi="Times New Roman"/>
          <w:bCs/>
          <w:iCs/>
          <w:sz w:val="30"/>
          <w:szCs w:val="30"/>
          <w:lang w:eastAsia="ru-RU"/>
        </w:rPr>
        <w:br/>
        <w:t>на 12,6 тыс. детей-инвалидов.</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Семьи с детьми – основные получатели </w:t>
      </w:r>
      <w:r w:rsidRPr="00131D07">
        <w:rPr>
          <w:rFonts w:ascii="Times New Roman" w:eastAsia="Times New Roman" w:hAnsi="Times New Roman"/>
          <w:b/>
          <w:bCs/>
          <w:iCs/>
          <w:sz w:val="30"/>
          <w:szCs w:val="30"/>
          <w:lang w:eastAsia="ru-RU"/>
        </w:rPr>
        <w:t>ежемесячного и единовременного социальных пособий</w:t>
      </w:r>
      <w:r w:rsidRPr="00131D07">
        <w:rPr>
          <w:rFonts w:ascii="Times New Roman" w:eastAsia="Times New Roman" w:hAnsi="Times New Roman"/>
          <w:bCs/>
          <w:iCs/>
          <w:sz w:val="30"/>
          <w:szCs w:val="30"/>
          <w:lang w:eastAsia="ru-RU"/>
        </w:rPr>
        <w:t xml:space="preserve"> – более 70% от общей численности получателей таких пособий. Причем </w:t>
      </w:r>
      <w:r w:rsidRPr="00131D07">
        <w:rPr>
          <w:rFonts w:ascii="Times New Roman" w:eastAsia="Times New Roman" w:hAnsi="Times New Roman"/>
          <w:b/>
          <w:bCs/>
          <w:iCs/>
          <w:sz w:val="30"/>
          <w:szCs w:val="30"/>
          <w:lang w:eastAsia="ru-RU"/>
        </w:rPr>
        <w:t>для многодетных семей действуют льготные условия</w:t>
      </w:r>
      <w:r w:rsidRPr="00131D07">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На оказание адресной социальной помощи в 2023 году выделено 132,7 млн рублей.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131D07">
        <w:rPr>
          <w:rFonts w:ascii="Times New Roman" w:eastAsia="Times New Roman" w:hAnsi="Times New Roman"/>
          <w:bCs/>
          <w:iCs/>
          <w:sz w:val="30"/>
          <w:szCs w:val="30"/>
          <w:lang w:eastAsia="ru-RU"/>
        </w:rPr>
        <w:br/>
      </w:r>
      <w:r w:rsidRPr="00131D07">
        <w:rPr>
          <w:rFonts w:ascii="Times New Roman" w:eastAsia="Times New Roman" w:hAnsi="Times New Roman"/>
          <w:b/>
          <w:bCs/>
          <w:iCs/>
          <w:sz w:val="30"/>
          <w:szCs w:val="30"/>
          <w:lang w:eastAsia="ru-RU"/>
        </w:rPr>
        <w:t xml:space="preserve">146 территориальных центров социального обслуживания населения и 2 центра социального обслуживания семьи и детей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(гг.</w:t>
      </w:r>
      <w:r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Минск, Гомель).</w:t>
      </w:r>
    </w:p>
    <w:p w:rsidR="00E452DF"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Востребованной является </w:t>
      </w:r>
      <w:r w:rsidRPr="00131D07">
        <w:rPr>
          <w:rFonts w:ascii="Times New Roman" w:eastAsia="Times New Roman" w:hAnsi="Times New Roman"/>
          <w:b/>
          <w:bCs/>
          <w:iCs/>
          <w:sz w:val="30"/>
          <w:szCs w:val="30"/>
          <w:lang w:eastAsia="ru-RU"/>
        </w:rPr>
        <w:t>услуга</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няни, </w:t>
      </w:r>
      <w:r w:rsidRPr="00131D07">
        <w:rPr>
          <w:rFonts w:ascii="Times New Roman" w:eastAsia="Times New Roman" w:hAnsi="Times New Roman"/>
          <w:bCs/>
          <w:iCs/>
          <w:sz w:val="30"/>
          <w:szCs w:val="30"/>
          <w:lang w:eastAsia="ru-RU"/>
        </w:rPr>
        <w:t xml:space="preserve">которая предоставляется </w:t>
      </w:r>
      <w:r w:rsidRPr="00131D07">
        <w:rPr>
          <w:rFonts w:ascii="Times New Roman" w:eastAsia="Times New Roman" w:hAnsi="Times New Roman"/>
          <w:b/>
          <w:bCs/>
          <w:iCs/>
          <w:sz w:val="30"/>
          <w:szCs w:val="30"/>
          <w:lang w:eastAsia="ru-RU"/>
        </w:rPr>
        <w:t>бесплатно семьям</w:t>
      </w:r>
      <w:r w:rsidRPr="00131D07">
        <w:rPr>
          <w:rFonts w:ascii="Times New Roman" w:eastAsia="Times New Roman" w:hAnsi="Times New Roman"/>
          <w:bCs/>
          <w:iCs/>
          <w:sz w:val="30"/>
          <w:szCs w:val="30"/>
          <w:lang w:eastAsia="ru-RU"/>
        </w:rPr>
        <w:t>, в которых:</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roofErr w:type="gramStart"/>
      <w:r w:rsidRPr="00131D07">
        <w:rPr>
          <w:rFonts w:ascii="Times New Roman" w:eastAsia="Times New Roman" w:hAnsi="Times New Roman"/>
          <w:bCs/>
          <w:iCs/>
          <w:sz w:val="30"/>
          <w:szCs w:val="30"/>
          <w:lang w:eastAsia="ru-RU"/>
        </w:rPr>
        <w:t>воспитываются</w:t>
      </w:r>
      <w:proofErr w:type="gramEnd"/>
      <w:r w:rsidRPr="00131D07">
        <w:rPr>
          <w:rFonts w:ascii="Times New Roman" w:eastAsia="Times New Roman" w:hAnsi="Times New Roman"/>
          <w:bCs/>
          <w:iCs/>
          <w:sz w:val="30"/>
          <w:szCs w:val="30"/>
          <w:lang w:eastAsia="ru-RU"/>
        </w:rPr>
        <w:t xml:space="preserve"> тройни (до 40 часов в неделю), двойни </w:t>
      </w:r>
      <w:r w:rsidRPr="00131D07">
        <w:rPr>
          <w:rFonts w:ascii="Times New Roman" w:eastAsia="Times New Roman" w:hAnsi="Times New Roman"/>
          <w:bCs/>
          <w:iCs/>
          <w:sz w:val="30"/>
          <w:szCs w:val="30"/>
          <w:lang w:eastAsia="ru-RU"/>
        </w:rPr>
        <w:br/>
        <w:t xml:space="preserve">(до 20 часов в неделю),  дети с инвалидностью (до 20 часов в неделю);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roofErr w:type="gramStart"/>
      <w:r w:rsidRPr="00131D07">
        <w:rPr>
          <w:rFonts w:ascii="Times New Roman" w:eastAsia="Times New Roman" w:hAnsi="Times New Roman"/>
          <w:bCs/>
          <w:iCs/>
          <w:sz w:val="30"/>
          <w:szCs w:val="30"/>
          <w:lang w:eastAsia="ru-RU"/>
        </w:rPr>
        <w:t>оба</w:t>
      </w:r>
      <w:proofErr w:type="gramEnd"/>
      <w:r w:rsidRPr="00131D07">
        <w:rPr>
          <w:rFonts w:ascii="Times New Roman" w:eastAsia="Times New Roman" w:hAnsi="Times New Roman"/>
          <w:bCs/>
          <w:iCs/>
          <w:sz w:val="30"/>
          <w:szCs w:val="30"/>
          <w:lang w:eastAsia="ru-RU"/>
        </w:rPr>
        <w:t xml:space="preserve"> родителя либо единственный родитель являются инвалидами </w:t>
      </w:r>
      <w:r w:rsidRPr="00131D07">
        <w:rPr>
          <w:rFonts w:ascii="Times New Roman" w:eastAsia="Times New Roman" w:hAnsi="Times New Roman"/>
          <w:bCs/>
          <w:iCs/>
          <w:sz w:val="30"/>
          <w:szCs w:val="30"/>
          <w:lang w:eastAsia="ru-RU"/>
        </w:rPr>
        <w:br/>
        <w:t>1 или 2 группы (до 20 часов в неделю).</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услугой няни воспользовались почти 2,5 тыс. семей, в том числе 1,6 тыс. – воспитывающих двойню (тройню).</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Для организации комплексного подхода в решении проблем семьи в территориальных центрах оказывается </w:t>
      </w:r>
      <w:r w:rsidRPr="00131D07">
        <w:rPr>
          <w:rFonts w:ascii="Times New Roman" w:eastAsia="Times New Roman" w:hAnsi="Times New Roman"/>
          <w:b/>
          <w:bCs/>
          <w:iCs/>
          <w:sz w:val="30"/>
          <w:szCs w:val="30"/>
          <w:lang w:eastAsia="ru-RU"/>
        </w:rPr>
        <w:t>услуга социального патроната</w:t>
      </w:r>
      <w:r w:rsidRPr="00131D07">
        <w:rPr>
          <w:rFonts w:ascii="Times New Roman" w:eastAsia="Times New Roman" w:hAnsi="Times New Roman"/>
          <w:bCs/>
          <w:iCs/>
          <w:sz w:val="30"/>
          <w:szCs w:val="30"/>
          <w:lang w:eastAsia="ru-RU"/>
        </w:rPr>
        <w:t xml:space="preserve">. </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такую услугу получили 3,2 тыс. семей с детьми.</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pacing w:val="-6"/>
          <w:sz w:val="30"/>
          <w:szCs w:val="30"/>
          <w:lang w:eastAsia="ru-RU"/>
        </w:rPr>
        <w:lastRenderedPageBreak/>
        <w:t xml:space="preserve">Детскими домами-интернатами предоставляется услуга </w:t>
      </w:r>
      <w:r w:rsidRPr="00131D07">
        <w:rPr>
          <w:rFonts w:ascii="Times New Roman" w:eastAsia="Times New Roman" w:hAnsi="Times New Roman"/>
          <w:b/>
          <w:bCs/>
          <w:iCs/>
          <w:spacing w:val="-6"/>
          <w:sz w:val="30"/>
          <w:szCs w:val="30"/>
          <w:lang w:eastAsia="ru-RU"/>
        </w:rPr>
        <w:t>социальной</w:t>
      </w:r>
      <w:r w:rsidRPr="00131D07">
        <w:rPr>
          <w:rFonts w:ascii="Times New Roman" w:eastAsia="Times New Roman" w:hAnsi="Times New Roman"/>
          <w:b/>
          <w:bCs/>
          <w:iCs/>
          <w:sz w:val="30"/>
          <w:szCs w:val="30"/>
          <w:lang w:eastAsia="ru-RU"/>
        </w:rPr>
        <w:t xml:space="preserve"> передышки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для родителей детей-инвалидов</w:t>
      </w:r>
      <w:r w:rsidRPr="00131D07">
        <w:rPr>
          <w:rFonts w:ascii="Times New Roman" w:eastAsia="Times New Roman" w:hAnsi="Times New Roman"/>
          <w:bCs/>
          <w:iCs/>
          <w:sz w:val="30"/>
          <w:szCs w:val="30"/>
          <w:lang w:eastAsia="ru-RU"/>
        </w:rPr>
        <w:t xml:space="preserve"> в возрасте </w:t>
      </w:r>
      <w:r w:rsidRPr="00131D07">
        <w:rPr>
          <w:rFonts w:ascii="Times New Roman" w:eastAsia="Times New Roman" w:hAnsi="Times New Roman"/>
          <w:bCs/>
          <w:iCs/>
          <w:sz w:val="30"/>
          <w:szCs w:val="30"/>
          <w:lang w:eastAsia="ru-RU"/>
        </w:rPr>
        <w:br/>
        <w:t xml:space="preserve">от 4 до 18 лет. Она предусматривает кратковременное (до 56 дней в календарном году) освобождение родителей от ухода за </w:t>
      </w:r>
      <w:r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ребенком-инвалидом с целью отдыха, восстановления сил, решения иных вопросов семьи. </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В 2022 году такую услугу получили 106 семей, воспитывающих детей-инвалидов. </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w:t>
      </w:r>
      <w:r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детско-родительских отношений направлены </w:t>
      </w:r>
      <w:r w:rsidRPr="00131D07">
        <w:rPr>
          <w:rFonts w:ascii="Times New Roman" w:eastAsia="Times New Roman" w:hAnsi="Times New Roman"/>
          <w:b/>
          <w:bCs/>
          <w:iCs/>
          <w:sz w:val="30"/>
          <w:szCs w:val="30"/>
          <w:lang w:eastAsia="ru-RU"/>
        </w:rPr>
        <w:t>программы, реализуемые в территориальных центрах</w:t>
      </w:r>
      <w:r w:rsidRPr="00131D07">
        <w:rPr>
          <w:rFonts w:ascii="Times New Roman" w:eastAsia="Times New Roman" w:hAnsi="Times New Roman"/>
          <w:bCs/>
          <w:iCs/>
          <w:sz w:val="30"/>
          <w:szCs w:val="30"/>
          <w:lang w:eastAsia="ru-RU"/>
        </w:rPr>
        <w:t xml:space="preserve"> </w:t>
      </w:r>
      <w:proofErr w:type="gramStart"/>
      <w:r w:rsidRPr="00131D07">
        <w:rPr>
          <w:rFonts w:ascii="Times New Roman" w:eastAsia="Times New Roman" w:hAnsi="Times New Roman"/>
          <w:bCs/>
          <w:iCs/>
          <w:sz w:val="30"/>
          <w:szCs w:val="30"/>
          <w:lang w:eastAsia="ru-RU"/>
        </w:rPr>
        <w:t>(”Папа</w:t>
      </w:r>
      <w:proofErr w:type="gramEnd"/>
      <w:r w:rsidRPr="00131D07">
        <w:rPr>
          <w:rFonts w:ascii="Times New Roman" w:eastAsia="Times New Roman" w:hAnsi="Times New Roman"/>
          <w:bCs/>
          <w:iCs/>
          <w:sz w:val="30"/>
          <w:szCs w:val="30"/>
          <w:lang w:eastAsia="ru-RU"/>
        </w:rPr>
        <w:t xml:space="preserve">-школа“, ”Искусство быть мамой“, ”Семья как ценность“), иные социальные проекты.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Поддержка работающих родителей представлена </w:t>
      </w:r>
      <w:r w:rsidRPr="00131D07">
        <w:rPr>
          <w:rFonts w:ascii="Times New Roman" w:eastAsia="Times New Roman" w:hAnsi="Times New Roman"/>
          <w:b/>
          <w:iCs/>
          <w:sz w:val="30"/>
          <w:szCs w:val="30"/>
          <w:lang w:eastAsia="ru-RU"/>
        </w:rPr>
        <w:t>гарантиями в трудовой сфере,</w:t>
      </w:r>
      <w:r w:rsidRPr="00131D07">
        <w:rPr>
          <w:rFonts w:ascii="Times New Roman" w:eastAsia="Times New Roman" w:hAnsi="Times New Roman"/>
          <w:iCs/>
          <w:sz w:val="30"/>
          <w:szCs w:val="30"/>
          <w:lang w:eastAsia="ru-RU"/>
        </w:rPr>
        <w:t xml:space="preserve"> которые являются </w:t>
      </w:r>
      <w:r w:rsidRPr="00131D07">
        <w:rPr>
          <w:rFonts w:ascii="Times New Roman" w:eastAsia="Times New Roman" w:hAnsi="Times New Roman"/>
          <w:b/>
          <w:iCs/>
          <w:sz w:val="30"/>
          <w:szCs w:val="30"/>
          <w:lang w:eastAsia="ru-RU"/>
        </w:rPr>
        <w:t>обязательными для реализации всеми нанимателями</w:t>
      </w:r>
      <w:r w:rsidRPr="00131D07">
        <w:rPr>
          <w:rFonts w:ascii="Times New Roman" w:eastAsia="Times New Roman" w:hAnsi="Times New Roman"/>
          <w:iCs/>
          <w:sz w:val="30"/>
          <w:szCs w:val="30"/>
          <w:lang w:eastAsia="ru-RU"/>
        </w:rPr>
        <w:t xml:space="preserve"> и формируют ключевые условия для комфортного совмещения </w:t>
      </w:r>
      <w:proofErr w:type="spellStart"/>
      <w:r w:rsidRPr="00131D07">
        <w:rPr>
          <w:rFonts w:ascii="Times New Roman" w:eastAsia="Times New Roman" w:hAnsi="Times New Roman"/>
          <w:iCs/>
          <w:sz w:val="30"/>
          <w:szCs w:val="30"/>
          <w:lang w:eastAsia="ru-RU"/>
        </w:rPr>
        <w:t>родительства</w:t>
      </w:r>
      <w:proofErr w:type="spellEnd"/>
      <w:r w:rsidRPr="00131D07">
        <w:rPr>
          <w:rFonts w:ascii="Times New Roman" w:eastAsia="Times New Roman" w:hAnsi="Times New Roman"/>
          <w:iCs/>
          <w:sz w:val="30"/>
          <w:szCs w:val="30"/>
          <w:lang w:eastAsia="ru-RU"/>
        </w:rPr>
        <w:t xml:space="preserve"> и работы.</w:t>
      </w:r>
    </w:p>
    <w:p w:rsidR="00E452DF" w:rsidRPr="00131D07" w:rsidRDefault="00E452DF" w:rsidP="00E452DF">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b/>
          <w:i/>
          <w:iCs/>
          <w:sz w:val="28"/>
          <w:szCs w:val="28"/>
          <w:lang w:eastAsia="ru-RU"/>
        </w:rPr>
      </w:pPr>
      <w:r w:rsidRPr="00131D07">
        <w:rPr>
          <w:rFonts w:ascii="Times New Roman" w:eastAsia="Times New Roman" w:hAnsi="Times New Roman"/>
          <w:i/>
          <w:iCs/>
          <w:sz w:val="28"/>
          <w:szCs w:val="28"/>
          <w:lang w:eastAsia="ru-RU"/>
        </w:rPr>
        <w:t xml:space="preserve">Например, обеспечивается защита занятости родителей, </w:t>
      </w:r>
      <w:r w:rsidRPr="00131D07">
        <w:rPr>
          <w:rFonts w:ascii="Times New Roman" w:eastAsia="Times New Roman" w:hAnsi="Times New Roman"/>
          <w:b/>
          <w:i/>
          <w:iCs/>
          <w:sz w:val="28"/>
          <w:szCs w:val="28"/>
          <w:lang w:eastAsia="ru-RU"/>
        </w:rPr>
        <w:t>находящихся в отпуске по беременности и родам и отпуске по уходу за ребенком в возрасте до 3 лет</w:t>
      </w:r>
      <w:r w:rsidRPr="00131D07">
        <w:rPr>
          <w:rFonts w:ascii="Times New Roman" w:eastAsia="Times New Roman" w:hAnsi="Times New Roman"/>
          <w:i/>
          <w:iCs/>
          <w:sz w:val="28"/>
          <w:szCs w:val="28"/>
          <w:lang w:eastAsia="ru-RU"/>
        </w:rPr>
        <w:t xml:space="preserve">. На период нахождения в этих отпусках за работниками </w:t>
      </w:r>
      <w:r w:rsidRPr="00131D07">
        <w:rPr>
          <w:rFonts w:ascii="Times New Roman" w:eastAsia="Times New Roman" w:hAnsi="Times New Roman"/>
          <w:b/>
          <w:i/>
          <w:iCs/>
          <w:sz w:val="28"/>
          <w:szCs w:val="28"/>
          <w:lang w:eastAsia="ru-RU"/>
        </w:rPr>
        <w:t xml:space="preserve">сохраняется рабочее место. </w:t>
      </w:r>
      <w:r w:rsidRPr="00131D07">
        <w:rPr>
          <w:rFonts w:ascii="Times New Roman" w:eastAsia="Times New Roman" w:hAnsi="Times New Roman"/>
          <w:i/>
          <w:iCs/>
          <w:sz w:val="28"/>
          <w:szCs w:val="28"/>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131D07">
        <w:rPr>
          <w:rFonts w:ascii="Times New Roman" w:eastAsia="Times New Roman" w:hAnsi="Times New Roman"/>
          <w:b/>
          <w:i/>
          <w:iCs/>
          <w:sz w:val="28"/>
          <w:szCs w:val="28"/>
          <w:lang w:eastAsia="ru-RU"/>
        </w:rPr>
        <w:t>до достижения ребенком 5 лет.</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131D07">
        <w:rPr>
          <w:rFonts w:ascii="Times New Roman" w:eastAsia="Times New Roman" w:hAnsi="Times New Roman"/>
          <w:b/>
          <w:iCs/>
          <w:sz w:val="30"/>
          <w:szCs w:val="30"/>
          <w:lang w:eastAsia="ru-RU"/>
        </w:rPr>
        <w:t>гарантируется недопущение расторжения трудового договора по инициативе нанимателя</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b/>
          <w:iCs/>
          <w:sz w:val="30"/>
          <w:szCs w:val="30"/>
          <w:lang w:eastAsia="ru-RU"/>
        </w:rPr>
        <w:t>с беременной женщиной, матерью или одиноким отцом с ребенком в возрасте до 3 лет</w:t>
      </w:r>
      <w:r w:rsidRPr="00131D07">
        <w:rPr>
          <w:rFonts w:ascii="Times New Roman" w:eastAsia="Times New Roman" w:hAnsi="Times New Roman"/>
          <w:iCs/>
          <w:sz w:val="30"/>
          <w:szCs w:val="30"/>
          <w:lang w:eastAsia="ru-RU"/>
        </w:rPr>
        <w:t>.</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Ряд гарантий учитывает потенциальную </w:t>
      </w:r>
      <w:r w:rsidRPr="00131D07">
        <w:rPr>
          <w:rFonts w:ascii="Times New Roman" w:eastAsia="Times New Roman" w:hAnsi="Times New Roman"/>
          <w:b/>
          <w:iCs/>
          <w:sz w:val="30"/>
          <w:szCs w:val="30"/>
          <w:lang w:eastAsia="ru-RU"/>
        </w:rPr>
        <w:t xml:space="preserve">потребность работающих родителей </w:t>
      </w:r>
      <w:r w:rsidRPr="00131D07">
        <w:rPr>
          <w:rFonts w:ascii="Times New Roman" w:eastAsia="Times New Roman" w:hAnsi="Times New Roman"/>
          <w:iCs/>
          <w:sz w:val="30"/>
          <w:szCs w:val="30"/>
          <w:lang w:eastAsia="ru-RU"/>
        </w:rPr>
        <w:t xml:space="preserve">в дополнительном свободном от работы времени. </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Родителям, воспитывающим </w:t>
      </w:r>
      <w:r w:rsidRPr="00131D07">
        <w:rPr>
          <w:rFonts w:ascii="Times New Roman" w:eastAsia="Times New Roman" w:hAnsi="Times New Roman"/>
          <w:b/>
          <w:iCs/>
          <w:sz w:val="30"/>
          <w:szCs w:val="30"/>
          <w:lang w:eastAsia="ru-RU"/>
        </w:rPr>
        <w:t>двоих детей в возрасте до 16 лет,</w:t>
      </w:r>
      <w:r w:rsidRPr="00131D07">
        <w:rPr>
          <w:rFonts w:ascii="Times New Roman" w:eastAsia="Times New Roman" w:hAnsi="Times New Roman"/>
          <w:iCs/>
          <w:sz w:val="30"/>
          <w:szCs w:val="30"/>
          <w:lang w:eastAsia="ru-RU"/>
        </w:rPr>
        <w:t xml:space="preserve"> предоставляется </w:t>
      </w:r>
      <w:r w:rsidRPr="00131D07">
        <w:rPr>
          <w:rFonts w:ascii="Times New Roman" w:eastAsia="Times New Roman" w:hAnsi="Times New Roman"/>
          <w:b/>
          <w:iCs/>
          <w:sz w:val="30"/>
          <w:szCs w:val="30"/>
          <w:lang w:eastAsia="ru-RU"/>
        </w:rPr>
        <w:t>один дополнительный выходной день в месяц.</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131D07">
        <w:rPr>
          <w:rFonts w:ascii="Times New Roman" w:eastAsia="Times New Roman" w:hAnsi="Times New Roman"/>
          <w:b/>
          <w:iCs/>
          <w:sz w:val="30"/>
          <w:szCs w:val="30"/>
          <w:lang w:eastAsia="ru-RU"/>
        </w:rPr>
        <w:t xml:space="preserve">с тремя и более детьми до 16 лет </w:t>
      </w:r>
      <w:r w:rsidRPr="00131D07">
        <w:rPr>
          <w:rFonts w:ascii="Times New Roman" w:eastAsia="Times New Roman" w:hAnsi="Times New Roman"/>
          <w:iCs/>
          <w:sz w:val="30"/>
          <w:szCs w:val="30"/>
          <w:lang w:eastAsia="ru-RU"/>
        </w:rPr>
        <w:t xml:space="preserve">или </w:t>
      </w:r>
      <w:r w:rsidRPr="00131D07">
        <w:rPr>
          <w:rFonts w:ascii="Times New Roman" w:eastAsia="Times New Roman" w:hAnsi="Times New Roman"/>
          <w:b/>
          <w:iCs/>
          <w:sz w:val="30"/>
          <w:szCs w:val="30"/>
          <w:lang w:eastAsia="ru-RU"/>
        </w:rPr>
        <w:t>ребенком-инвалидом до 18 лет</w:t>
      </w:r>
      <w:r w:rsidRPr="00131D07">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131D07">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131D07">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131D07">
        <w:rPr>
          <w:rFonts w:ascii="Times New Roman" w:eastAsia="Times New Roman" w:hAnsi="Times New Roman"/>
          <w:bCs/>
          <w:iCs/>
          <w:sz w:val="30"/>
          <w:szCs w:val="30"/>
          <w:lang w:eastAsia="ru-RU"/>
        </w:rPr>
        <w:t>.</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widowControl w:val="0"/>
        <w:autoSpaceDE w:val="0"/>
        <w:autoSpaceDN w:val="0"/>
        <w:adjustRightInd w:val="0"/>
        <w:spacing w:after="0" w:line="30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 января 2020 г. </w:t>
      </w:r>
      <w:r w:rsidRPr="00131D07">
        <w:rPr>
          <w:rFonts w:ascii="Times New Roman" w:eastAsia="Times New Roman" w:hAnsi="Times New Roman"/>
          <w:b/>
          <w:i/>
          <w:iCs/>
          <w:sz w:val="28"/>
          <w:szCs w:val="28"/>
          <w:lang w:eastAsia="ru-RU"/>
        </w:rPr>
        <w:t xml:space="preserve">установлен новый вид отпуска – </w:t>
      </w:r>
      <w:r w:rsidRPr="00131D07">
        <w:rPr>
          <w:rFonts w:ascii="Times New Roman" w:eastAsia="Times New Roman" w:hAnsi="Times New Roman"/>
          <w:b/>
          <w:bCs/>
          <w:i/>
          <w:iCs/>
          <w:sz w:val="28"/>
          <w:szCs w:val="28"/>
          <w:lang w:eastAsia="ru-RU"/>
        </w:rPr>
        <w:t xml:space="preserve">отпуск отцу (отчиму) при рождении ребенка продолжительностью </w:t>
      </w:r>
      <w:r w:rsidRPr="00131D07">
        <w:rPr>
          <w:rFonts w:ascii="Times New Roman" w:eastAsia="Times New Roman" w:hAnsi="Times New Roman"/>
          <w:b/>
          <w:bCs/>
          <w:i/>
          <w:iCs/>
          <w:sz w:val="28"/>
          <w:szCs w:val="28"/>
          <w:lang w:eastAsia="ru-RU"/>
        </w:rPr>
        <w:br/>
        <w:t>до 14 дней</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131D07">
        <w:rPr>
          <w:rFonts w:ascii="Times New Roman" w:eastAsia="Times New Roman" w:hAnsi="Times New Roman"/>
          <w:b/>
          <w:iCs/>
          <w:sz w:val="30"/>
          <w:szCs w:val="30"/>
          <w:lang w:eastAsia="ru-RU"/>
        </w:rPr>
        <w:t xml:space="preserve">одобрены изменения </w:t>
      </w:r>
      <w:r w:rsidRPr="00131D07">
        <w:rPr>
          <w:rFonts w:ascii="Times New Roman" w:eastAsia="Times New Roman" w:hAnsi="Times New Roman"/>
          <w:b/>
          <w:bCs/>
          <w:iCs/>
          <w:sz w:val="30"/>
          <w:szCs w:val="30"/>
          <w:lang w:eastAsia="ru-RU"/>
        </w:rPr>
        <w:t xml:space="preserve">в </w:t>
      </w:r>
      <w:r w:rsidRPr="00131D07">
        <w:rPr>
          <w:rFonts w:ascii="Times New Roman" w:eastAsia="Times New Roman" w:hAnsi="Times New Roman"/>
          <w:b/>
          <w:iCs/>
          <w:sz w:val="30"/>
          <w:szCs w:val="30"/>
          <w:lang w:eastAsia="ru-RU"/>
        </w:rPr>
        <w:t xml:space="preserve">Трудовой кодекс, которые расширяют возможности для совмещения работы и </w:t>
      </w:r>
      <w:proofErr w:type="spellStart"/>
      <w:r w:rsidRPr="00131D07">
        <w:rPr>
          <w:rFonts w:ascii="Times New Roman" w:eastAsia="Times New Roman" w:hAnsi="Times New Roman"/>
          <w:b/>
          <w:iCs/>
          <w:sz w:val="30"/>
          <w:szCs w:val="30"/>
          <w:lang w:eastAsia="ru-RU"/>
        </w:rPr>
        <w:t>родительства</w:t>
      </w:r>
      <w:proofErr w:type="spellEnd"/>
      <w:r w:rsidRPr="00131D07">
        <w:rPr>
          <w:rFonts w:ascii="Times New Roman" w:eastAsia="Times New Roman" w:hAnsi="Times New Roman"/>
          <w:i/>
          <w:iCs/>
          <w:sz w:val="30"/>
          <w:szCs w:val="30"/>
          <w:lang w:eastAsia="ru-RU"/>
        </w:rPr>
        <w:t xml:space="preserve"> (законопроект вступит в силу с 1 января 2024 г.)</w:t>
      </w:r>
      <w:r w:rsidRPr="00131D07">
        <w:rPr>
          <w:rFonts w:ascii="Times New Roman" w:eastAsia="Times New Roman" w:hAnsi="Times New Roman"/>
          <w:iCs/>
          <w:sz w:val="30"/>
          <w:szCs w:val="30"/>
          <w:lang w:eastAsia="ru-RU"/>
        </w:rPr>
        <w:t xml:space="preserve">. </w:t>
      </w:r>
    </w:p>
    <w:p w:rsidR="00E452DF" w:rsidRPr="00131D07" w:rsidRDefault="00E452DF" w:rsidP="00E452DF">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widowControl w:val="0"/>
        <w:autoSpaceDE w:val="0"/>
        <w:autoSpaceDN w:val="0"/>
        <w:adjustRightInd w:val="0"/>
        <w:spacing w:after="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131D07">
        <w:rPr>
          <w:rFonts w:ascii="Times New Roman" w:eastAsia="Times New Roman" w:hAnsi="Times New Roman"/>
          <w:b/>
          <w:bCs/>
          <w:i/>
          <w:iCs/>
          <w:sz w:val="28"/>
          <w:szCs w:val="28"/>
          <w:lang w:eastAsia="ru-RU"/>
        </w:rPr>
        <w:t>вместо одного свободного от работы дня в неделю</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i/>
          <w:iCs/>
          <w:sz w:val="28"/>
          <w:szCs w:val="28"/>
          <w:lang w:eastAsia="ru-RU"/>
        </w:rPr>
        <w:t>предоставляется возможность работать</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сокращением ежедневной продолжительности работы</w:t>
      </w:r>
      <w:r w:rsidRPr="00131D07">
        <w:rPr>
          <w:rFonts w:ascii="Times New Roman" w:eastAsia="Times New Roman" w:hAnsi="Times New Roman"/>
          <w:i/>
          <w:iCs/>
          <w:sz w:val="28"/>
          <w:szCs w:val="28"/>
          <w:lang w:eastAsia="ru-RU"/>
        </w:rPr>
        <w:t xml:space="preserve"> (смены) </w:t>
      </w:r>
      <w:r w:rsidRPr="00131D07">
        <w:rPr>
          <w:rFonts w:ascii="Times New Roman" w:eastAsia="Times New Roman" w:hAnsi="Times New Roman"/>
          <w:b/>
          <w:i/>
          <w:iCs/>
          <w:sz w:val="28"/>
          <w:szCs w:val="28"/>
          <w:lang w:eastAsia="ru-RU"/>
        </w:rPr>
        <w:t>на один час</w:t>
      </w:r>
      <w:r w:rsidRPr="00131D07">
        <w:rPr>
          <w:rFonts w:ascii="Times New Roman" w:eastAsia="Times New Roman" w:hAnsi="Times New Roman"/>
          <w:i/>
          <w:iCs/>
          <w:sz w:val="28"/>
          <w:szCs w:val="28"/>
          <w:lang w:eastAsia="ru-RU"/>
        </w:rPr>
        <w:t xml:space="preserve"> с сохранением заработной платы.</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Государственная поддержка родителям предоставляется </w:t>
      </w:r>
      <w:r w:rsidRPr="00131D07">
        <w:rPr>
          <w:rFonts w:ascii="Times New Roman" w:eastAsia="Times New Roman" w:hAnsi="Times New Roman"/>
          <w:iCs/>
          <w:sz w:val="30"/>
          <w:szCs w:val="30"/>
          <w:lang w:eastAsia="ru-RU"/>
        </w:rPr>
        <w:br/>
      </w:r>
      <w:r w:rsidRPr="00131D07">
        <w:rPr>
          <w:rFonts w:ascii="Times New Roman" w:eastAsia="Times New Roman" w:hAnsi="Times New Roman"/>
          <w:b/>
          <w:iCs/>
          <w:sz w:val="30"/>
          <w:szCs w:val="30"/>
          <w:lang w:eastAsia="ru-RU"/>
        </w:rPr>
        <w:t>не только в период воспитания детей, но и в дальнейшем</w:t>
      </w:r>
      <w:r w:rsidRPr="00131D07">
        <w:rPr>
          <w:rFonts w:ascii="Times New Roman" w:eastAsia="Times New Roman" w:hAnsi="Times New Roman"/>
          <w:iCs/>
          <w:sz w:val="30"/>
          <w:szCs w:val="30"/>
          <w:lang w:eastAsia="ru-RU"/>
        </w:rPr>
        <w:t xml:space="preserve"> – </w:t>
      </w:r>
      <w:r w:rsidRPr="00131D07">
        <w:rPr>
          <w:rFonts w:ascii="Times New Roman" w:eastAsia="Times New Roman" w:hAnsi="Times New Roman"/>
          <w:b/>
          <w:iCs/>
          <w:sz w:val="30"/>
          <w:szCs w:val="30"/>
          <w:lang w:eastAsia="ru-RU"/>
        </w:rPr>
        <w:t xml:space="preserve">в пенсионный период.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E452DF" w:rsidRPr="00131D07" w:rsidRDefault="00E452DF" w:rsidP="00E452DF">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E452DF" w:rsidRPr="00131D07" w:rsidRDefault="00E452DF" w:rsidP="00E452DF">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создана и функционирует </w:t>
      </w:r>
      <w:r w:rsidRPr="00131D07">
        <w:rPr>
          <w:rFonts w:ascii="Times New Roman" w:eastAsia="Times New Roman" w:hAnsi="Times New Roman"/>
          <w:b/>
          <w:sz w:val="30"/>
          <w:szCs w:val="30"/>
          <w:lang w:eastAsia="ru-RU"/>
        </w:rPr>
        <w:t>Национальная комиссия по правам ребенка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(в г.</w:t>
      </w:r>
      <w:r w:rsidRPr="009F535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Минске и каждом областном центре работают </w:t>
      </w:r>
      <w:r w:rsidRPr="00131D07">
        <w:rPr>
          <w:rFonts w:ascii="Times New Roman" w:eastAsia="Times New Roman" w:hAnsi="Times New Roman"/>
          <w:b/>
          <w:i/>
          <w:sz w:val="30"/>
          <w:szCs w:val="30"/>
          <w:lang w:eastAsia="ru-RU"/>
        </w:rPr>
        <w:t>уполномоченные Национальной комиссии и общественные приемные</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E452DF" w:rsidRPr="00131D07" w:rsidRDefault="00E452DF" w:rsidP="00E452DF">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E452DF" w:rsidRPr="00131D07" w:rsidRDefault="00E452DF" w:rsidP="00E452DF">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lastRenderedPageBreak/>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r w:rsidRPr="009F5355">
        <w:rPr>
          <w:rFonts w:ascii="Times New Roman" w:eastAsia="Times New Roman" w:hAnsi="Times New Roman"/>
          <w:i/>
          <w:sz w:val="28"/>
          <w:szCs w:val="28"/>
          <w:lang w:eastAsia="ru-RU"/>
        </w:rPr>
        <w:t xml:space="preserve">                        </w:t>
      </w:r>
      <w:proofErr w:type="spellStart"/>
      <w:r w:rsidRPr="00131D07">
        <w:rPr>
          <w:rFonts w:ascii="Times New Roman" w:eastAsia="Times New Roman" w:hAnsi="Times New Roman"/>
          <w:i/>
          <w:sz w:val="28"/>
          <w:szCs w:val="28"/>
          <w:lang w:eastAsia="ru-RU"/>
        </w:rPr>
        <w:t>суицидоопасного</w:t>
      </w:r>
      <w:proofErr w:type="spellEnd"/>
      <w:r w:rsidRPr="00131D07">
        <w:rPr>
          <w:rFonts w:ascii="Times New Roman" w:eastAsia="Times New Roman" w:hAnsi="Times New Roman"/>
          <w:i/>
          <w:sz w:val="28"/>
          <w:szCs w:val="28"/>
          <w:lang w:eastAsia="ru-RU"/>
        </w:rPr>
        <w:t xml:space="preserve"> поведения детей и молодежи, совершенствования социальной политики и механизмов поддержки детства, укрепления семьи.</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Труд материнства </w:t>
      </w:r>
      <w:r w:rsidRPr="00131D07">
        <w:rPr>
          <w:rFonts w:ascii="Times New Roman" w:eastAsia="Times New Roman" w:hAnsi="Times New Roman"/>
          <w:b/>
          <w:iCs/>
          <w:sz w:val="30"/>
          <w:szCs w:val="30"/>
          <w:lang w:eastAsia="ru-RU"/>
        </w:rPr>
        <w:t>высоко ценится на государственном уровне</w:t>
      </w:r>
      <w:r w:rsidRPr="00131D07">
        <w:rPr>
          <w:rFonts w:ascii="Times New Roman" w:eastAsia="Times New Roman" w:hAnsi="Times New Roman"/>
          <w:iCs/>
          <w:sz w:val="30"/>
          <w:szCs w:val="30"/>
          <w:lang w:eastAsia="ru-RU"/>
        </w:rPr>
        <w:t xml:space="preserve">. Женщины, родившие и воспитавшие </w:t>
      </w:r>
      <w:r w:rsidRPr="00131D07">
        <w:rPr>
          <w:rFonts w:ascii="Times New Roman" w:eastAsia="Times New Roman" w:hAnsi="Times New Roman"/>
          <w:b/>
          <w:iCs/>
          <w:sz w:val="30"/>
          <w:szCs w:val="30"/>
          <w:lang w:eastAsia="ru-RU"/>
        </w:rPr>
        <w:t>пять и более детей</w:t>
      </w:r>
      <w:r w:rsidRPr="00131D07">
        <w:rPr>
          <w:rFonts w:ascii="Times New Roman" w:eastAsia="Times New Roman" w:hAnsi="Times New Roman"/>
          <w:iCs/>
          <w:sz w:val="30"/>
          <w:szCs w:val="30"/>
          <w:lang w:eastAsia="ru-RU"/>
        </w:rPr>
        <w:t xml:space="preserve">, награждаются высокой государственной наградой – </w:t>
      </w:r>
      <w:r w:rsidRPr="00131D07">
        <w:rPr>
          <w:rFonts w:ascii="Times New Roman" w:eastAsia="Times New Roman" w:hAnsi="Times New Roman"/>
          <w:b/>
          <w:bCs/>
          <w:iCs/>
          <w:sz w:val="30"/>
          <w:szCs w:val="30"/>
          <w:lang w:eastAsia="ru-RU"/>
        </w:rPr>
        <w:t>орденом Матери</w:t>
      </w:r>
      <w:r w:rsidRPr="00131D07">
        <w:rPr>
          <w:rFonts w:ascii="Times New Roman" w:eastAsia="Times New Roman" w:hAnsi="Times New Roman"/>
          <w:iCs/>
          <w:sz w:val="30"/>
          <w:szCs w:val="30"/>
          <w:lang w:eastAsia="ru-RU"/>
        </w:rPr>
        <w:t xml:space="preserve">. </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E452DF" w:rsidRPr="00131D07" w:rsidRDefault="00E452DF" w:rsidP="00E452DF">
      <w:pPr>
        <w:widowControl w:val="0"/>
        <w:autoSpaceDE w:val="0"/>
        <w:autoSpaceDN w:val="0"/>
        <w:adjustRightInd w:val="0"/>
        <w:spacing w:before="120"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Целенаправленная политика поддержки семей с детьми с фокусом на многодетные семьи дает ощутимые результаты. </w:t>
      </w:r>
    </w:p>
    <w:p w:rsidR="00E452DF" w:rsidRPr="00131D07" w:rsidRDefault="00E452DF" w:rsidP="00E452DF">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 1 июня 2023 г. в Беларуси проживает более 122 тыс. многодетных семей. Наибольшее количество (80,4%) – это семьи с тремя детьми, 14,3% </w:t>
      </w:r>
      <w:proofErr w:type="gramStart"/>
      <w:r w:rsidRPr="00131D07">
        <w:rPr>
          <w:rFonts w:ascii="Times New Roman" w:eastAsia="Times New Roman" w:hAnsi="Times New Roman"/>
          <w:i/>
          <w:iCs/>
          <w:sz w:val="28"/>
          <w:szCs w:val="28"/>
          <w:lang w:eastAsia="ru-RU"/>
        </w:rPr>
        <w:t>–  с</w:t>
      </w:r>
      <w:proofErr w:type="gramEnd"/>
      <w:r w:rsidRPr="00131D07">
        <w:rPr>
          <w:rFonts w:ascii="Times New Roman" w:eastAsia="Times New Roman" w:hAnsi="Times New Roman"/>
          <w:i/>
          <w:iCs/>
          <w:sz w:val="28"/>
          <w:szCs w:val="28"/>
          <w:lang w:eastAsia="ru-RU"/>
        </w:rPr>
        <w:t xml:space="preserve"> четырьмя, 5,3% – с пятью и более детьми. </w:t>
      </w:r>
    </w:p>
    <w:p w:rsidR="00E452DF" w:rsidRPr="00131D07" w:rsidRDefault="00E452DF" w:rsidP="00E452DF">
      <w:pPr>
        <w:spacing w:before="120"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Беларусь сформирована </w:t>
      </w:r>
      <w:r w:rsidRPr="00131D07">
        <w:rPr>
          <w:rFonts w:ascii="Times New Roman" w:eastAsia="Times New Roman" w:hAnsi="Times New Roman"/>
          <w:b/>
          <w:sz w:val="30"/>
          <w:szCs w:val="30"/>
          <w:lang w:eastAsia="ru-RU"/>
        </w:rPr>
        <w:t>государственная политика по реализации права каждого ребенка на жизнь и воспитание в семье</w:t>
      </w:r>
      <w:r w:rsidRPr="00131D07">
        <w:rPr>
          <w:rFonts w:ascii="Times New Roman" w:eastAsia="Times New Roman" w:hAnsi="Times New Roman"/>
          <w:sz w:val="30"/>
          <w:szCs w:val="30"/>
          <w:lang w:eastAsia="ru-RU"/>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E452DF" w:rsidRPr="00131D07" w:rsidRDefault="00E452DF" w:rsidP="00E452DF">
      <w:pPr>
        <w:widowControl w:val="0"/>
        <w:spacing w:after="0" w:line="240" w:lineRule="auto"/>
        <w:ind w:firstLine="709"/>
        <w:jc w:val="both"/>
        <w:rPr>
          <w:rFonts w:ascii="Times New Roman" w:eastAsia="Times New Roman" w:hAnsi="Times New Roman"/>
          <w:b/>
          <w:sz w:val="30"/>
          <w:szCs w:val="30"/>
          <w:lang w:eastAsia="ru-RU"/>
        </w:rPr>
      </w:pPr>
    </w:p>
    <w:p w:rsidR="00E452DF" w:rsidRPr="00131D07" w:rsidRDefault="00E452DF" w:rsidP="00E452DF">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E452DF" w:rsidRDefault="00E452DF" w:rsidP="00E452DF">
      <w:pPr>
        <w:widowControl w:val="0"/>
        <w:spacing w:after="0" w:line="240" w:lineRule="auto"/>
        <w:ind w:firstLine="709"/>
        <w:jc w:val="both"/>
        <w:rPr>
          <w:rFonts w:ascii="Times New Roman" w:eastAsia="Times New Roman" w:hAnsi="Times New Roman"/>
          <w:sz w:val="30"/>
          <w:szCs w:val="30"/>
          <w:lang w:eastAsia="ru-RU"/>
        </w:rPr>
      </w:pP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E452DF" w:rsidRPr="00131D07" w:rsidRDefault="00E452DF" w:rsidP="00E452DF">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E452DF" w:rsidRPr="00131D07" w:rsidRDefault="00E452DF" w:rsidP="00E452DF">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По информации Министерства внутренних дел, в 2022 году в Беларуси трудились 11071 иностранных граждан. Основное количество </w:t>
      </w:r>
      <w:r w:rsidRPr="00131D07">
        <w:rPr>
          <w:rFonts w:ascii="Times New Roman" w:eastAsia="Times New Roman" w:hAnsi="Times New Roman"/>
          <w:i/>
          <w:sz w:val="28"/>
          <w:szCs w:val="28"/>
          <w:lang w:eastAsia="ru-RU"/>
        </w:rPr>
        <w:lastRenderedPageBreak/>
        <w:t>въехавших в нашу страну на работу иностранцев составили граждане Российской Федерации – 3080, Китая – 2018, Украины – 1265.</w:t>
      </w:r>
    </w:p>
    <w:p w:rsidR="00E452DF" w:rsidRPr="00131D07" w:rsidRDefault="00E452DF" w:rsidP="00E452DF">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131D07">
        <w:rPr>
          <w:rFonts w:ascii="Times New Roman" w:eastAsia="Times New Roman" w:hAnsi="Times New Roman"/>
          <w:i/>
          <w:sz w:val="28"/>
          <w:szCs w:val="28"/>
          <w:lang w:eastAsia="ru-RU"/>
        </w:rPr>
        <w:br/>
        <w:t>8,5 тыс. – для осуществления трудовой деятельности, а также более 169 тыс. постоянно проживающих.</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w:t>
      </w:r>
      <w:proofErr w:type="gramStart"/>
      <w:r w:rsidRPr="00131D07">
        <w:rPr>
          <w:rFonts w:ascii="Times New Roman" w:eastAsia="Times New Roman" w:hAnsi="Times New Roman"/>
          <w:sz w:val="30"/>
          <w:szCs w:val="30"/>
          <w:lang w:eastAsia="ru-RU"/>
        </w:rPr>
        <w:t>закона ”О</w:t>
      </w:r>
      <w:proofErr w:type="gramEnd"/>
      <w:r w:rsidRPr="00131D07">
        <w:rPr>
          <w:rFonts w:ascii="Times New Roman" w:eastAsia="Times New Roman" w:hAnsi="Times New Roman"/>
          <w:sz w:val="30"/>
          <w:szCs w:val="30"/>
          <w:lang w:eastAsia="ru-RU"/>
        </w:rPr>
        <w:t xml:space="preserve">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p>
    <w:p w:rsidR="00E452DF" w:rsidRPr="00131D07" w:rsidRDefault="00E452DF" w:rsidP="00E452DF">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E452DF" w:rsidRDefault="00E452DF" w:rsidP="00E452DF">
      <w:pPr>
        <w:widowControl w:val="0"/>
        <w:spacing w:after="0" w:line="240" w:lineRule="auto"/>
        <w:ind w:firstLine="709"/>
        <w:jc w:val="both"/>
        <w:rPr>
          <w:rFonts w:ascii="Times New Roman" w:eastAsia="Times New Roman" w:hAnsi="Times New Roman"/>
          <w:iCs/>
          <w:sz w:val="30"/>
          <w:szCs w:val="30"/>
          <w:lang w:eastAsia="ru-RU"/>
        </w:rPr>
      </w:pPr>
    </w:p>
    <w:p w:rsidR="00E452DF" w:rsidRPr="00131D07" w:rsidRDefault="00E452DF" w:rsidP="00E452DF">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очень важно. Но без прочного духовно-нравственного фундамента семья </w:t>
      </w:r>
      <w:r w:rsidRPr="00131D07">
        <w:rPr>
          <w:rFonts w:ascii="Times New Roman" w:eastAsia="Times New Roman" w:hAnsi="Times New Roman"/>
          <w:iCs/>
          <w:sz w:val="30"/>
          <w:szCs w:val="30"/>
          <w:lang w:eastAsia="ru-RU"/>
        </w:rPr>
        <w:lastRenderedPageBreak/>
        <w:t xml:space="preserve">не может быть устойчивой. </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E452DF" w:rsidRPr="00131D07" w:rsidRDefault="00E452DF" w:rsidP="00E452DF">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E452DF" w:rsidRPr="00707F8C" w:rsidRDefault="00E452DF" w:rsidP="00E452DF">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b/>
          <w:iCs/>
          <w:sz w:val="30"/>
          <w:szCs w:val="30"/>
          <w:lang w:eastAsia="ru-RU"/>
        </w:rPr>
        <w:t>учебные</w:t>
      </w:r>
      <w:proofErr w:type="gramEnd"/>
      <w:r w:rsidRPr="00131D07">
        <w:rPr>
          <w:rFonts w:ascii="Times New Roman" w:eastAsia="Times New Roman" w:hAnsi="Times New Roman"/>
          <w:b/>
          <w:iCs/>
          <w:sz w:val="30"/>
          <w:szCs w:val="30"/>
          <w:lang w:eastAsia="ru-RU"/>
        </w:rPr>
        <w:t xml:space="preserve">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школ </w:t>
      </w:r>
      <w:r w:rsidRPr="00131D07">
        <w:rPr>
          <w:rFonts w:ascii="Times New Roman" w:eastAsia="Times New Roman" w:hAnsi="Times New Roman"/>
          <w:b/>
          <w:iCs/>
          <w:sz w:val="30"/>
          <w:szCs w:val="30"/>
          <w:lang w:eastAsia="ru-RU"/>
        </w:rPr>
        <w:t>”Основы семейной жизни“</w:t>
      </w:r>
      <w:r w:rsidRPr="00131D07">
        <w:rPr>
          <w:rFonts w:ascii="Times New Roman" w:eastAsia="Times New Roman" w:hAnsi="Times New Roman"/>
          <w:iCs/>
          <w:sz w:val="30"/>
          <w:szCs w:val="30"/>
          <w:lang w:eastAsia="ru-RU"/>
        </w:rPr>
        <w:t>, направленные на формирование у обучающихся ценностного отношения к институту брака и семьи;</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b/>
          <w:iCs/>
          <w:spacing w:val="-4"/>
          <w:sz w:val="30"/>
          <w:szCs w:val="30"/>
          <w:lang w:eastAsia="ru-RU"/>
        </w:rPr>
        <w:t>республиканский</w:t>
      </w:r>
      <w:proofErr w:type="gramEnd"/>
      <w:r w:rsidRPr="00131D07">
        <w:rPr>
          <w:rFonts w:ascii="Times New Roman" w:eastAsia="Times New Roman" w:hAnsi="Times New Roman"/>
          <w:b/>
          <w:iCs/>
          <w:spacing w:val="-4"/>
          <w:sz w:val="30"/>
          <w:szCs w:val="30"/>
          <w:lang w:eastAsia="ru-RU"/>
        </w:rPr>
        <w:t xml:space="preserve"> проект ”Родительский университет“</w:t>
      </w:r>
      <w:r w:rsidRPr="00131D07">
        <w:rPr>
          <w:rFonts w:ascii="Times New Roman" w:eastAsia="Times New Roman" w:hAnsi="Times New Roman"/>
          <w:iCs/>
          <w:spacing w:val="-4"/>
          <w:sz w:val="30"/>
          <w:szCs w:val="30"/>
          <w:lang w:eastAsia="ru-RU"/>
        </w:rPr>
        <w:t xml:space="preserve"> </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E452DF" w:rsidRPr="00131D07" w:rsidRDefault="00E452DF" w:rsidP="00E452DF">
      <w:pPr>
        <w:widowControl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E452DF" w:rsidRPr="00131D07" w:rsidRDefault="00E452DF" w:rsidP="00E452DF">
      <w:pPr>
        <w:widowControl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E452DF" w:rsidRPr="00131D07" w:rsidRDefault="00E452DF" w:rsidP="00E452DF">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w:t>
      </w:r>
      <w:proofErr w:type="gramStart"/>
      <w:r w:rsidRPr="00131D07">
        <w:rPr>
          <w:rFonts w:ascii="Times New Roman" w:eastAsia="Times New Roman" w:hAnsi="Times New Roman"/>
          <w:b/>
          <w:iCs/>
          <w:sz w:val="30"/>
          <w:szCs w:val="30"/>
          <w:lang w:eastAsia="ru-RU"/>
        </w:rPr>
        <w:t>конкурс ”Семья</w:t>
      </w:r>
      <w:proofErr w:type="gramEnd"/>
      <w:r w:rsidRPr="00131D07">
        <w:rPr>
          <w:rFonts w:ascii="Times New Roman" w:eastAsia="Times New Roman" w:hAnsi="Times New Roman"/>
          <w:b/>
          <w:iCs/>
          <w:sz w:val="30"/>
          <w:szCs w:val="30"/>
          <w:lang w:eastAsia="ru-RU"/>
        </w:rPr>
        <w:t xml:space="preserve">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 xml:space="preserve">региональный </w:t>
      </w:r>
      <w:proofErr w:type="gramStart"/>
      <w:r w:rsidRPr="00131D07">
        <w:rPr>
          <w:rFonts w:ascii="Times New Roman" w:eastAsia="Times New Roman" w:hAnsi="Times New Roman"/>
          <w:b/>
          <w:iCs/>
          <w:sz w:val="30"/>
          <w:szCs w:val="30"/>
          <w:lang w:eastAsia="ru-RU"/>
        </w:rPr>
        <w:t>фестиваль ”Семьи</w:t>
      </w:r>
      <w:proofErr w:type="gramEnd"/>
      <w:r w:rsidRPr="00131D07">
        <w:rPr>
          <w:rFonts w:ascii="Times New Roman" w:eastAsia="Times New Roman" w:hAnsi="Times New Roman"/>
          <w:b/>
          <w:iCs/>
          <w:sz w:val="30"/>
          <w:szCs w:val="30"/>
          <w:lang w:eastAsia="ru-RU"/>
        </w:rPr>
        <w:t xml:space="preserve">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w:t>
      </w:r>
      <w:proofErr w:type="gramStart"/>
      <w:r w:rsidRPr="00131D07">
        <w:rPr>
          <w:rFonts w:ascii="Times New Roman" w:eastAsia="Times New Roman" w:hAnsi="Times New Roman"/>
          <w:iCs/>
          <w:sz w:val="30"/>
          <w:szCs w:val="30"/>
          <w:lang w:eastAsia="ru-RU"/>
        </w:rPr>
        <w:t>в ”семейном</w:t>
      </w:r>
      <w:proofErr w:type="gramEnd"/>
      <w:r w:rsidRPr="00131D07">
        <w:rPr>
          <w:rFonts w:ascii="Times New Roman" w:eastAsia="Times New Roman" w:hAnsi="Times New Roman"/>
          <w:iCs/>
          <w:sz w:val="30"/>
          <w:szCs w:val="30"/>
          <w:lang w:eastAsia="ru-RU"/>
        </w:rPr>
        <w:t xml:space="preserve">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 xml:space="preserve">среди печатных и электронных средств массовой </w:t>
      </w:r>
      <w:proofErr w:type="gramStart"/>
      <w:r w:rsidRPr="00131D07">
        <w:rPr>
          <w:rFonts w:ascii="Times New Roman" w:eastAsia="Times New Roman" w:hAnsi="Times New Roman"/>
          <w:b/>
          <w:iCs/>
          <w:sz w:val="30"/>
          <w:szCs w:val="30"/>
          <w:lang w:eastAsia="ru-RU"/>
        </w:rPr>
        <w:t>информации</w:t>
      </w:r>
      <w:r w:rsidRPr="00131D07">
        <w:rPr>
          <w:rFonts w:ascii="Times New Roman" w:eastAsia="Times New Roman" w:hAnsi="Times New Roman"/>
          <w:iCs/>
          <w:sz w:val="30"/>
          <w:szCs w:val="30"/>
          <w:lang w:eastAsia="ru-RU"/>
        </w:rPr>
        <w:t xml:space="preserve"> ”Крепка</w:t>
      </w:r>
      <w:proofErr w:type="gramEnd"/>
      <w:r w:rsidRPr="00131D07">
        <w:rPr>
          <w:rFonts w:ascii="Times New Roman" w:eastAsia="Times New Roman" w:hAnsi="Times New Roman"/>
          <w:iCs/>
          <w:sz w:val="30"/>
          <w:szCs w:val="30"/>
          <w:lang w:eastAsia="ru-RU"/>
        </w:rPr>
        <w:t xml:space="preserve">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p>
    <w:p w:rsidR="00E452DF" w:rsidRPr="00131D07" w:rsidRDefault="00E452DF" w:rsidP="00E452DF">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E452DF" w:rsidRDefault="00E452DF" w:rsidP="00E452DF">
      <w:pPr>
        <w:widowControl w:val="0"/>
        <w:spacing w:after="0" w:line="240" w:lineRule="auto"/>
        <w:ind w:firstLine="709"/>
        <w:jc w:val="both"/>
        <w:rPr>
          <w:rFonts w:ascii="Times New Roman" w:eastAsia="Times New Roman" w:hAnsi="Times New Roman"/>
          <w:sz w:val="30"/>
          <w:szCs w:val="30"/>
          <w:lang w:eastAsia="ru-RU"/>
        </w:rPr>
      </w:pP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Bloomberg</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Efficiency</w:t>
      </w:r>
      <w:proofErr w:type="spellEnd"/>
      <w:r w:rsidRPr="00131D07">
        <w:rPr>
          <w:rFonts w:ascii="Times New Roman" w:eastAsia="Times New Roman" w:hAnsi="Times New Roman"/>
          <w:i/>
          <w:sz w:val="30"/>
          <w:szCs w:val="30"/>
          <w:lang w:eastAsia="ru-RU"/>
        </w:rPr>
        <w:t xml:space="preserve"> – 2020)</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поднялась</w:t>
      </w:r>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w:t>
      </w:r>
      <w:r w:rsidRPr="00CB68B3">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среди 57 стран, опережая, в том числе, Россию (54), США (55), Болгарию (56). </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w:t>
      </w:r>
      <w:proofErr w:type="spellStart"/>
      <w:r w:rsidRPr="00131D07">
        <w:rPr>
          <w:rFonts w:ascii="Times New Roman" w:eastAsia="Times New Roman" w:hAnsi="Times New Roman"/>
          <w:sz w:val="30"/>
          <w:szCs w:val="30"/>
          <w:lang w:eastAsia="ru-RU"/>
        </w:rPr>
        <w:t>CEOWorld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Magazine</w:t>
      </w:r>
      <w:proofErr w:type="spellEnd"/>
      <w:r w:rsidRPr="00131D07">
        <w:rPr>
          <w:rFonts w:ascii="Times New Roman" w:eastAsia="Times New Roman" w:hAnsi="Times New Roman"/>
          <w:sz w:val="30"/>
          <w:szCs w:val="30"/>
          <w:lang w:eastAsia="ru-RU"/>
        </w:rPr>
        <w:t xml:space="preserv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Countries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With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Best</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Systems</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Беларусь 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World’s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Best</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Countries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For</w:t>
      </w:r>
      <w:proofErr w:type="spellEnd"/>
      <w:r w:rsidRPr="00131D07">
        <w:rPr>
          <w:rFonts w:ascii="Times New Roman" w:eastAsia="Times New Roman" w:hAnsi="Times New Roman"/>
          <w:sz w:val="30"/>
          <w:szCs w:val="30"/>
          <w:lang w:eastAsia="ru-RU"/>
        </w:rPr>
        <w:t xml:space="preserve"> A </w:t>
      </w:r>
      <w:proofErr w:type="spellStart"/>
      <w:r w:rsidRPr="00131D07">
        <w:rPr>
          <w:rFonts w:ascii="Times New Roman" w:eastAsia="Times New Roman" w:hAnsi="Times New Roman"/>
          <w:sz w:val="30"/>
          <w:szCs w:val="30"/>
          <w:lang w:eastAsia="ru-RU"/>
        </w:rPr>
        <w:t>Child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To</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Born</w:t>
      </w:r>
      <w:proofErr w:type="spellEnd"/>
      <w:r w:rsidRPr="00131D07">
        <w:rPr>
          <w:rFonts w:ascii="Times New Roman" w:eastAsia="Times New Roman" w:hAnsi="Times New Roman"/>
          <w:sz w:val="30"/>
          <w:szCs w:val="30"/>
          <w:lang w:eastAsia="ru-RU"/>
        </w:rPr>
        <w:t xml:space="preserve">) того же издания в </w:t>
      </w:r>
      <w:r w:rsidRP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for</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Health</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Metrics</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and</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essential</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services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as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defined</w:t>
      </w:r>
      <w:proofErr w:type="spellEnd"/>
      <w:r w:rsidRPr="00131D07">
        <w:rPr>
          <w:rFonts w:ascii="Times New Roman" w:eastAsia="Times New Roman" w:hAnsi="Times New Roman"/>
          <w:i/>
          <w:sz w:val="30"/>
          <w:szCs w:val="30"/>
          <w:lang w:eastAsia="ru-RU"/>
        </w:rPr>
        <w:t xml:space="preserve"> by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UHC </w:t>
      </w:r>
      <w:proofErr w:type="spellStart"/>
      <w:r w:rsidRPr="00131D07">
        <w:rPr>
          <w:rFonts w:ascii="Times New Roman" w:eastAsia="Times New Roman" w:hAnsi="Times New Roman"/>
          <w:i/>
          <w:sz w:val="30"/>
          <w:szCs w:val="30"/>
          <w:lang w:eastAsia="ru-RU"/>
        </w:rPr>
        <w:t>service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Child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Mortality</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Report</w:t>
      </w:r>
      <w:proofErr w:type="spellEnd"/>
      <w:r w:rsidRPr="00131D07">
        <w:rPr>
          <w:rFonts w:ascii="Times New Roman" w:eastAsia="Times New Roman" w:hAnsi="Times New Roman"/>
          <w:i/>
          <w:sz w:val="30"/>
          <w:szCs w:val="30"/>
          <w:lang w:eastAsia="ru-RU"/>
        </w:rPr>
        <w:t xml:space="preserve">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i/>
          <w:spacing w:val="-4"/>
          <w:sz w:val="30"/>
          <w:szCs w:val="30"/>
          <w:lang w:eastAsia="ru-RU"/>
        </w:rPr>
        <w:t xml:space="preserve">(в 2021 году – </w:t>
      </w:r>
      <w:r w:rsidRPr="004A15D5">
        <w:rPr>
          <w:rFonts w:ascii="Times New Roman" w:eastAsia="Times New Roman" w:hAnsi="Times New Roman"/>
          <w:i/>
          <w:spacing w:val="-4"/>
          <w:sz w:val="30"/>
          <w:szCs w:val="30"/>
          <w:lang w:eastAsia="ru-RU"/>
        </w:rPr>
        <w:t xml:space="preserve">                                                              </w:t>
      </w:r>
      <w:r w:rsidRPr="00131D07">
        <w:rPr>
          <w:rFonts w:ascii="Times New Roman" w:eastAsia="Times New Roman" w:hAnsi="Times New Roman"/>
          <w:i/>
          <w:spacing w:val="-4"/>
          <w:sz w:val="30"/>
          <w:szCs w:val="30"/>
          <w:lang w:eastAsia="ru-RU"/>
        </w:rPr>
        <w:t>2,7 на 1 тыс.</w:t>
      </w:r>
      <w:r w:rsidRPr="00131D07">
        <w:rPr>
          <w:rFonts w:ascii="Times New Roman" w:eastAsia="Times New Roman" w:hAnsi="Times New Roman"/>
          <w:i/>
          <w:sz w:val="30"/>
          <w:szCs w:val="30"/>
          <w:lang w:eastAsia="ru-RU"/>
        </w:rPr>
        <w:t xml:space="preserve"> родившихся живыми; в 2020 году – 2,9 на 1 тыс.)</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w:t>
      </w:r>
      <w:r>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(количество детей, которые умерли в первые 28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w:t>
      </w:r>
      <w:r w:rsidRPr="00131D07">
        <w:rPr>
          <w:rFonts w:ascii="Times New Roman" w:eastAsia="Times New Roman" w:hAnsi="Times New Roman"/>
          <w:sz w:val="30"/>
          <w:szCs w:val="30"/>
          <w:lang w:eastAsia="ru-RU"/>
        </w:rPr>
        <w:lastRenderedPageBreak/>
        <w:t xml:space="preserve">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 xml:space="preserve">из </w:t>
      </w:r>
      <w:r>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53 стран, опережая, в том числе, Россию (2,0), Германию (2,2), США (3,3).</w:t>
      </w:r>
    </w:p>
    <w:p w:rsidR="00E452DF" w:rsidRPr="00131D07" w:rsidRDefault="00E452DF" w:rsidP="00E452DF">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End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Childhood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Ranking</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xml:space="preserve">, подготовленному международной неправительственной организацией </w:t>
      </w:r>
      <w:proofErr w:type="spellStart"/>
      <w:r w:rsidRPr="00131D07">
        <w:rPr>
          <w:rFonts w:ascii="Times New Roman" w:eastAsia="Times New Roman" w:hAnsi="Times New Roman"/>
          <w:sz w:val="30"/>
          <w:szCs w:val="30"/>
          <w:lang w:eastAsia="ru-RU"/>
        </w:rPr>
        <w:t>Save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the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Children</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w:t>
      </w:r>
      <w:r>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E452DF" w:rsidRPr="00131D07" w:rsidRDefault="00E452DF" w:rsidP="00E452DF">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E452DF" w:rsidRPr="00131D07" w:rsidRDefault="00E452DF" w:rsidP="00E452DF">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E452DF" w:rsidRPr="00131D07" w:rsidRDefault="00E452DF" w:rsidP="00E452DF">
      <w:pPr>
        <w:shd w:val="clear" w:color="auto" w:fill="FFFFFF"/>
        <w:spacing w:after="0" w:line="240" w:lineRule="auto"/>
        <w:ind w:firstLine="709"/>
        <w:jc w:val="both"/>
        <w:rPr>
          <w:rFonts w:ascii="Times New Roman" w:eastAsia="Times New Roman" w:hAnsi="Times New Roman"/>
          <w:color w:val="000000"/>
          <w:sz w:val="30"/>
          <w:szCs w:val="30"/>
          <w:lang w:eastAsia="ru-RU"/>
        </w:rPr>
      </w:pPr>
      <w:proofErr w:type="gramStart"/>
      <w:r w:rsidRPr="00131D07">
        <w:rPr>
          <w:rFonts w:ascii="Times New Roman" w:eastAsia="Times New Roman" w:hAnsi="Times New Roman"/>
          <w:color w:val="000000"/>
          <w:sz w:val="30"/>
          <w:szCs w:val="30"/>
          <w:lang w:eastAsia="ru-RU"/>
        </w:rPr>
        <w:t>содействие</w:t>
      </w:r>
      <w:proofErr w:type="gramEnd"/>
      <w:r w:rsidRPr="00131D07">
        <w:rPr>
          <w:rFonts w:ascii="Times New Roman" w:eastAsia="Times New Roman" w:hAnsi="Times New Roman"/>
          <w:color w:val="000000"/>
          <w:sz w:val="30"/>
          <w:szCs w:val="30"/>
          <w:lang w:eastAsia="ru-RU"/>
        </w:rPr>
        <w:t xml:space="preserve">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E452DF" w:rsidRPr="00131D07" w:rsidRDefault="00E452DF" w:rsidP="00E452DF">
      <w:pPr>
        <w:shd w:val="clear" w:color="auto" w:fill="FFFFFF"/>
        <w:spacing w:after="0" w:line="240" w:lineRule="auto"/>
        <w:ind w:firstLine="709"/>
        <w:jc w:val="both"/>
        <w:rPr>
          <w:rFonts w:ascii="Times New Roman" w:eastAsia="Times New Roman" w:hAnsi="Times New Roman"/>
          <w:color w:val="000000"/>
          <w:sz w:val="30"/>
          <w:szCs w:val="30"/>
          <w:lang w:eastAsia="ru-RU"/>
        </w:rPr>
      </w:pPr>
      <w:proofErr w:type="gramStart"/>
      <w:r w:rsidRPr="00131D07">
        <w:rPr>
          <w:rFonts w:ascii="Times New Roman" w:eastAsia="Times New Roman" w:hAnsi="Times New Roman"/>
          <w:color w:val="000000"/>
          <w:sz w:val="30"/>
          <w:szCs w:val="30"/>
          <w:lang w:eastAsia="ru-RU"/>
        </w:rPr>
        <w:t>совершенствование</w:t>
      </w:r>
      <w:proofErr w:type="gramEnd"/>
      <w:r w:rsidRPr="00131D07">
        <w:rPr>
          <w:rFonts w:ascii="Times New Roman" w:eastAsia="Times New Roman" w:hAnsi="Times New Roman"/>
          <w:color w:val="000000"/>
          <w:sz w:val="30"/>
          <w:szCs w:val="30"/>
          <w:lang w:eastAsia="ru-RU"/>
        </w:rPr>
        <w:t xml:space="preserve"> системы поддержки семей с детьми, улучшение условий их жизнедеятельности, укрепление института семьи;</w:t>
      </w:r>
    </w:p>
    <w:p w:rsidR="00E452DF" w:rsidRPr="00131D07" w:rsidRDefault="00E452DF" w:rsidP="00E452DF">
      <w:pPr>
        <w:widowControl w:val="0"/>
        <w:autoSpaceDE w:val="0"/>
        <w:autoSpaceDN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охрана</w:t>
      </w:r>
      <w:proofErr w:type="gramEnd"/>
      <w:r w:rsidRPr="00131D07">
        <w:rPr>
          <w:rFonts w:ascii="Times New Roman" w:eastAsia="Times New Roman" w:hAnsi="Times New Roman"/>
          <w:sz w:val="30"/>
          <w:szCs w:val="30"/>
          <w:lang w:eastAsia="ru-RU"/>
        </w:rPr>
        <w:t xml:space="preserve"> и восстановление репродуктивного здоровья населения, </w:t>
      </w:r>
      <w:r w:rsidRPr="00131D07">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E452DF" w:rsidRPr="00131D07" w:rsidRDefault="00E452DF" w:rsidP="00E452DF">
      <w:pPr>
        <w:widowControl w:val="0"/>
        <w:autoSpaceDE w:val="0"/>
        <w:autoSpaceDN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повышение</w:t>
      </w:r>
      <w:proofErr w:type="gramEnd"/>
      <w:r w:rsidRPr="00131D07">
        <w:rPr>
          <w:rFonts w:ascii="Times New Roman" w:eastAsia="Times New Roman" w:hAnsi="Times New Roman"/>
          <w:sz w:val="30"/>
          <w:szCs w:val="30"/>
          <w:lang w:eastAsia="ru-RU"/>
        </w:rPr>
        <w:t xml:space="preserve"> качества информационной работы по укреплению института семьи и семейных ценностей;</w:t>
      </w:r>
    </w:p>
    <w:p w:rsidR="00E452DF" w:rsidRPr="00131D07" w:rsidRDefault="00E452DF" w:rsidP="00E452DF">
      <w:pPr>
        <w:widowControl w:val="0"/>
        <w:autoSpaceDE w:val="0"/>
        <w:autoSpaceDN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создание</w:t>
      </w:r>
      <w:proofErr w:type="gramEnd"/>
      <w:r w:rsidRPr="00131D07">
        <w:rPr>
          <w:rFonts w:ascii="Times New Roman" w:eastAsia="Times New Roman" w:hAnsi="Times New Roman"/>
          <w:sz w:val="30"/>
          <w:szCs w:val="30"/>
          <w:lang w:eastAsia="ru-RU"/>
        </w:rPr>
        <w:t xml:space="preserve">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E452DF" w:rsidRPr="00131D07" w:rsidRDefault="00E452DF" w:rsidP="00E452DF">
      <w:pPr>
        <w:widowControl w:val="0"/>
        <w:autoSpaceDE w:val="0"/>
        <w:autoSpaceDN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внедрение</w:t>
      </w:r>
      <w:proofErr w:type="gramEnd"/>
      <w:r w:rsidRPr="00131D07">
        <w:rPr>
          <w:rFonts w:ascii="Times New Roman" w:eastAsia="Times New Roman" w:hAnsi="Times New Roman"/>
          <w:sz w:val="30"/>
          <w:szCs w:val="30"/>
          <w:lang w:eastAsia="ru-RU"/>
        </w:rPr>
        <w:t xml:space="preserve"> в учреждениях общего среднего образования родительских университетов и обеспечение подготовки к семейной жизни обучающихся;</w:t>
      </w:r>
    </w:p>
    <w:p w:rsidR="00E452DF" w:rsidRPr="00131D07" w:rsidRDefault="00E452DF" w:rsidP="00E452DF">
      <w:pPr>
        <w:widowControl w:val="0"/>
        <w:autoSpaceDE w:val="0"/>
        <w:autoSpaceDN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создание</w:t>
      </w:r>
      <w:proofErr w:type="gramEnd"/>
      <w:r w:rsidRPr="00131D07">
        <w:rPr>
          <w:rFonts w:ascii="Times New Roman" w:eastAsia="Times New Roman" w:hAnsi="Times New Roman"/>
          <w:sz w:val="30"/>
          <w:szCs w:val="30"/>
          <w:lang w:eastAsia="ru-RU"/>
        </w:rPr>
        <w:t xml:space="preserve"> условий для снижения смертности от внешних причин;</w:t>
      </w:r>
    </w:p>
    <w:p w:rsidR="00E452DF" w:rsidRPr="00131D07" w:rsidRDefault="00E452DF" w:rsidP="00E452DF">
      <w:pPr>
        <w:widowControl w:val="0"/>
        <w:autoSpaceDE w:val="0"/>
        <w:autoSpaceDN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оптимизация</w:t>
      </w:r>
      <w:proofErr w:type="gramEnd"/>
      <w:r w:rsidRPr="00131D07">
        <w:rPr>
          <w:rFonts w:ascii="Times New Roman" w:eastAsia="Times New Roman" w:hAnsi="Times New Roman"/>
          <w:sz w:val="30"/>
          <w:szCs w:val="30"/>
          <w:lang w:eastAsia="ru-RU"/>
        </w:rPr>
        <w:t xml:space="preserve"> законодательства, направленная на повышение миграционной привлекательности Беларуси.</w:t>
      </w:r>
    </w:p>
    <w:bookmarkEnd w:id="2"/>
    <w:p w:rsidR="00E452DF" w:rsidRPr="00C7524B" w:rsidRDefault="00E452DF" w:rsidP="00E452DF">
      <w:pPr>
        <w:spacing w:after="0" w:line="240" w:lineRule="auto"/>
        <w:ind w:firstLine="709"/>
        <w:jc w:val="both"/>
        <w:rPr>
          <w:rFonts w:ascii="Times New Roman" w:eastAsia="Times New Roman" w:hAnsi="Times New Roman"/>
          <w:sz w:val="30"/>
          <w:szCs w:val="30"/>
        </w:rPr>
      </w:pPr>
    </w:p>
    <w:p w:rsidR="00E452DF" w:rsidRPr="005A089C" w:rsidRDefault="00E452DF" w:rsidP="00E452DF">
      <w:pPr>
        <w:pStyle w:val="22"/>
        <w:spacing w:line="280" w:lineRule="exact"/>
        <w:jc w:val="right"/>
        <w:rPr>
          <w:bCs/>
          <w:i/>
          <w:sz w:val="30"/>
          <w:szCs w:val="30"/>
        </w:rPr>
      </w:pPr>
      <w:bookmarkStart w:id="3" w:name="_Hlk140245156"/>
      <w:r w:rsidRPr="00065F6B">
        <w:rPr>
          <w:bCs/>
          <w:i/>
          <w:sz w:val="30"/>
          <w:szCs w:val="30"/>
        </w:rPr>
        <w:t xml:space="preserve">Материал подготовлен </w:t>
      </w:r>
      <w:bookmarkEnd w:id="3"/>
      <w:r w:rsidRPr="0021651D">
        <w:rPr>
          <w:bCs/>
          <w:i/>
          <w:sz w:val="30"/>
          <w:szCs w:val="30"/>
        </w:rPr>
        <w:t>Академией управления при</w:t>
      </w:r>
      <w:r>
        <w:rPr>
          <w:bCs/>
          <w:i/>
          <w:sz w:val="30"/>
          <w:szCs w:val="30"/>
        </w:rPr>
        <w:t xml:space="preserve">                 </w:t>
      </w:r>
      <w:r w:rsidRPr="0021651D">
        <w:rPr>
          <w:bCs/>
          <w:i/>
          <w:sz w:val="30"/>
          <w:szCs w:val="30"/>
        </w:rPr>
        <w:t xml:space="preserve"> Президенте Республики Беларусь</w:t>
      </w:r>
      <w:r>
        <w:rPr>
          <w:bCs/>
          <w:i/>
          <w:sz w:val="30"/>
          <w:szCs w:val="30"/>
        </w:rPr>
        <w:t xml:space="preserve"> </w:t>
      </w:r>
      <w:r w:rsidRPr="0021651D">
        <w:rPr>
          <w:bCs/>
          <w:i/>
          <w:sz w:val="30"/>
          <w:szCs w:val="30"/>
        </w:rPr>
        <w:t xml:space="preserve">на основе информации </w:t>
      </w:r>
    </w:p>
    <w:p w:rsidR="00E452DF" w:rsidRPr="00C7524B" w:rsidRDefault="00E452DF" w:rsidP="00E452DF">
      <w:pPr>
        <w:pStyle w:val="22"/>
        <w:spacing w:line="280" w:lineRule="exact"/>
        <w:jc w:val="right"/>
        <w:rPr>
          <w:bCs/>
          <w:i/>
          <w:sz w:val="30"/>
          <w:szCs w:val="30"/>
        </w:rPr>
      </w:pPr>
      <w:r w:rsidRPr="00C7524B">
        <w:rPr>
          <w:bCs/>
          <w:i/>
          <w:sz w:val="30"/>
          <w:szCs w:val="30"/>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E452DF" w:rsidRPr="00C7524B" w:rsidRDefault="00E452DF" w:rsidP="00E452DF">
      <w:pPr>
        <w:pStyle w:val="22"/>
        <w:spacing w:line="280" w:lineRule="exact"/>
        <w:jc w:val="right"/>
        <w:rPr>
          <w:bCs/>
          <w:i/>
          <w:sz w:val="30"/>
          <w:szCs w:val="30"/>
        </w:rPr>
      </w:pPr>
      <w:r w:rsidRPr="00C7524B">
        <w:rPr>
          <w:bCs/>
          <w:i/>
          <w:sz w:val="30"/>
          <w:szCs w:val="30"/>
        </w:rPr>
        <w:t xml:space="preserve">Национальной академии наук Беларуси, ФПБ, </w:t>
      </w:r>
      <w:proofErr w:type="gramStart"/>
      <w:r w:rsidRPr="00C7524B">
        <w:rPr>
          <w:bCs/>
          <w:i/>
          <w:sz w:val="30"/>
          <w:szCs w:val="30"/>
        </w:rPr>
        <w:t>ОО ”БРСМ</w:t>
      </w:r>
      <w:proofErr w:type="gramEnd"/>
      <w:r w:rsidRPr="00C7524B">
        <w:rPr>
          <w:bCs/>
          <w:i/>
          <w:sz w:val="30"/>
          <w:szCs w:val="30"/>
        </w:rPr>
        <w:t xml:space="preserve">“, </w:t>
      </w:r>
      <w:r w:rsidRPr="00C7524B">
        <w:rPr>
          <w:bCs/>
          <w:i/>
          <w:sz w:val="30"/>
          <w:szCs w:val="30"/>
        </w:rPr>
        <w:br/>
        <w:t>ОО ”Белорусский союз женщин“, материалов государственных СМИ</w:t>
      </w:r>
    </w:p>
    <w:p w:rsidR="00E452DF" w:rsidRDefault="00E452DF" w:rsidP="00E452DF">
      <w:pPr>
        <w:pStyle w:val="22"/>
        <w:spacing w:line="280" w:lineRule="exact"/>
        <w:jc w:val="right"/>
        <w:rPr>
          <w:bCs/>
          <w:i/>
          <w:sz w:val="30"/>
          <w:szCs w:val="30"/>
        </w:rPr>
      </w:pPr>
    </w:p>
    <w:p w:rsidR="00E452DF" w:rsidRPr="00F00D21" w:rsidRDefault="00E452DF" w:rsidP="00E452DF">
      <w:pPr>
        <w:pStyle w:val="22"/>
        <w:spacing w:line="280" w:lineRule="exact"/>
        <w:jc w:val="right"/>
        <w:rPr>
          <w:bCs/>
          <w:i/>
          <w:sz w:val="30"/>
          <w:szCs w:val="30"/>
        </w:rPr>
      </w:pPr>
    </w:p>
    <w:p w:rsidR="00E452DF" w:rsidRPr="000C20ED" w:rsidRDefault="00E452DF" w:rsidP="00E452DF">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lastRenderedPageBreak/>
        <w:t>ИНФОРМАЦИЯ</w:t>
      </w:r>
      <w:r>
        <w:rPr>
          <w:rFonts w:ascii="Times New Roman" w:hAnsi="Times New Roman"/>
          <w:b/>
          <w:sz w:val="30"/>
          <w:szCs w:val="30"/>
        </w:rPr>
        <w:t xml:space="preserve"> </w:t>
      </w:r>
      <w:r w:rsidRPr="000C20ED">
        <w:rPr>
          <w:rFonts w:ascii="Times New Roman" w:hAnsi="Times New Roman"/>
          <w:b/>
          <w:sz w:val="30"/>
          <w:szCs w:val="30"/>
        </w:rPr>
        <w:t>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E452DF" w:rsidRPr="000C20ED" w:rsidRDefault="00E452DF" w:rsidP="00E452DF">
      <w:pPr>
        <w:spacing w:after="0" w:line="240" w:lineRule="auto"/>
        <w:rPr>
          <w:rFonts w:ascii="Times New Roman" w:eastAsia="Times New Roman" w:hAnsi="Times New Roman"/>
          <w:sz w:val="30"/>
          <w:szCs w:val="30"/>
          <w:lang w:eastAsia="ru-RU"/>
        </w:rPr>
      </w:pPr>
    </w:p>
    <w:p w:rsidR="00E452DF" w:rsidRPr="000C20ED" w:rsidRDefault="00E452DF" w:rsidP="00E452DF">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E452DF" w:rsidRPr="000C20ED" w:rsidRDefault="00E452DF" w:rsidP="00E452DF">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E452DF" w:rsidRPr="000C20ED" w:rsidRDefault="00E452DF" w:rsidP="00E452DF">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w:t>
      </w:r>
      <w:proofErr w:type="gramStart"/>
      <w:r w:rsidRPr="000C20ED">
        <w:rPr>
          <w:rFonts w:ascii="Times New Roman" w:eastAsia="Times New Roman" w:hAnsi="Times New Roman"/>
          <w:sz w:val="30"/>
          <w:szCs w:val="30"/>
          <w:lang w:eastAsia="ru-RU"/>
        </w:rPr>
        <w:t>ходе  Саммита</w:t>
      </w:r>
      <w:proofErr w:type="gramEnd"/>
      <w:r w:rsidRPr="000C20ED">
        <w:rPr>
          <w:rFonts w:ascii="Times New Roman" w:eastAsia="Times New Roman" w:hAnsi="Times New Roman"/>
          <w:sz w:val="30"/>
          <w:szCs w:val="30"/>
          <w:lang w:eastAsia="ru-RU"/>
        </w:rPr>
        <w:t xml:space="preserve">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w:t>
      </w:r>
      <w:r>
        <w:rPr>
          <w:rFonts w:ascii="Times New Roman" w:eastAsia="Times New Roman" w:hAnsi="Times New Roman"/>
          <w:sz w:val="30"/>
          <w:szCs w:val="30"/>
          <w:lang w:eastAsia="ru-RU"/>
        </w:rPr>
        <w:t>–</w:t>
      </w:r>
      <w:r w:rsidRPr="000C20ED">
        <w:rPr>
          <w:rFonts w:ascii="Times New Roman" w:eastAsia="Times New Roman" w:hAnsi="Times New Roman"/>
          <w:sz w:val="30"/>
          <w:szCs w:val="30"/>
          <w:lang w:eastAsia="ru-RU"/>
        </w:rPr>
        <w:t xml:space="preserve"> Повестка</w:t>
      </w:r>
      <w:r>
        <w:rPr>
          <w:rFonts w:ascii="Times New Roman" w:eastAsia="Times New Roman" w:hAnsi="Times New Roman"/>
          <w:sz w:val="30"/>
          <w:szCs w:val="30"/>
          <w:lang w:eastAsia="ru-RU"/>
        </w:rPr>
        <w:t xml:space="preserve"> – </w:t>
      </w:r>
      <w:r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14:anchorId="03D4803E" wp14:editId="0A488C17">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14:anchorId="1C32FF5C" wp14:editId="6B7B3E51">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1312" behindDoc="0" locked="0" layoutInCell="1" allowOverlap="1" wp14:anchorId="721297B8" wp14:editId="4E535612">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3 ХОРОШЕЕ ЗДОРОВЬЕ И БЛАГОПОЛУЧИЕ </w:t>
      </w:r>
      <w:r>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w:t>
      </w:r>
      <w:r w:rsidRPr="000C20ED">
        <w:rPr>
          <w:rFonts w:ascii="Times New Roman" w:hAnsi="Times New Roman"/>
          <w:sz w:val="30"/>
          <w:szCs w:val="30"/>
        </w:rPr>
        <w:lastRenderedPageBreak/>
        <w:t xml:space="preserve">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w:t>
      </w:r>
      <w:proofErr w:type="spellStart"/>
      <w:r w:rsidRPr="000C20ED">
        <w:rPr>
          <w:rFonts w:ascii="Times New Roman" w:hAnsi="Times New Roman"/>
          <w:sz w:val="30"/>
          <w:szCs w:val="30"/>
        </w:rPr>
        <w:t>самосохранительного</w:t>
      </w:r>
      <w:proofErr w:type="spellEnd"/>
      <w:r w:rsidRPr="000C20ED">
        <w:rPr>
          <w:rFonts w:ascii="Times New Roman" w:hAnsi="Times New Roman"/>
          <w:sz w:val="30"/>
          <w:szCs w:val="30"/>
        </w:rPr>
        <w:t xml:space="preserve">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14:anchorId="6E19BD7D" wp14:editId="6C875327">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Pr>
          <w:rFonts w:ascii="Times New Roman" w:hAnsi="Times New Roman"/>
          <w:sz w:val="30"/>
          <w:szCs w:val="30"/>
        </w:rPr>
        <w:t>–</w:t>
      </w:r>
      <w:r w:rsidRPr="000C20ED">
        <w:rPr>
          <w:rFonts w:ascii="Times New Roman" w:hAnsi="Times New Roman"/>
          <w:sz w:val="30"/>
          <w:szCs w:val="30"/>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14:anchorId="1E8DEAFE" wp14:editId="457CD46F">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5 ГЕНДЕРНОЕ РАВЕНСТВО </w:t>
      </w:r>
      <w:r>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4384" behindDoc="0" locked="0" layoutInCell="1" allowOverlap="1" wp14:anchorId="60EE8F13" wp14:editId="3AF3A332">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6 ЧИСТАЯ ВОДА И САНИТАРИЯ </w:t>
      </w:r>
      <w:r>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w:t>
      </w:r>
      <w:r w:rsidRPr="000C20ED">
        <w:rPr>
          <w:rFonts w:ascii="Times New Roman" w:hAnsi="Times New Roman"/>
          <w:sz w:val="30"/>
          <w:szCs w:val="30"/>
        </w:rPr>
        <w:lastRenderedPageBreak/>
        <w:t xml:space="preserve">Республики Беларусь являются надежное водоснабжение населения водой нормативного качества, эффективное </w:t>
      </w:r>
      <w:proofErr w:type="spellStart"/>
      <w:r w:rsidRPr="000C20ED">
        <w:rPr>
          <w:rFonts w:ascii="Times New Roman" w:hAnsi="Times New Roman"/>
          <w:sz w:val="30"/>
          <w:szCs w:val="30"/>
        </w:rPr>
        <w:t>водообеспечение</w:t>
      </w:r>
      <w:proofErr w:type="spellEnd"/>
      <w:r w:rsidRPr="000C20ED">
        <w:rPr>
          <w:rFonts w:ascii="Times New Roman" w:hAnsi="Times New Roman"/>
          <w:sz w:val="30"/>
          <w:szCs w:val="30"/>
        </w:rPr>
        <w:t xml:space="preserve"> отраслей экономики, безопасное отведение сточных вод, обеспечение хорошего экологического состояния водных объектов и другое.</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14:anchorId="2FC88018" wp14:editId="39E6E4C6">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7 НЕДОРОГОСТОЯЩАЯ ЧИСТАЯ ЭНЕРГИЯ </w:t>
      </w:r>
      <w:r>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w:t>
      </w:r>
      <w:proofErr w:type="spellStart"/>
      <w:r w:rsidRPr="000C20ED">
        <w:rPr>
          <w:rFonts w:ascii="Times New Roman" w:hAnsi="Times New Roman"/>
          <w:sz w:val="30"/>
          <w:szCs w:val="30"/>
        </w:rPr>
        <w:t>энергоисточников</w:t>
      </w:r>
      <w:proofErr w:type="spellEnd"/>
      <w:r w:rsidRPr="000C20ED">
        <w:rPr>
          <w:rFonts w:ascii="Times New Roman" w:hAnsi="Times New Roman"/>
          <w:sz w:val="30"/>
          <w:szCs w:val="30"/>
        </w:rPr>
        <w:t>, наличием развитой системы электрических сетей, а также доступной стоимостью электроэнергии.</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14:anchorId="69E3416A" wp14:editId="4E517645">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8 ДОСТОЙНАЯ РАБОТА И ЭКОНОМИЧЕСКИЙ </w:t>
      </w:r>
      <w:r>
        <w:rPr>
          <w:rFonts w:ascii="Times New Roman" w:hAnsi="Times New Roman"/>
          <w:sz w:val="30"/>
          <w:szCs w:val="30"/>
        </w:rPr>
        <w:t xml:space="preserve">            </w:t>
      </w:r>
      <w:r w:rsidRPr="000C20ED">
        <w:rPr>
          <w:rFonts w:ascii="Times New Roman" w:hAnsi="Times New Roman"/>
          <w:sz w:val="30"/>
          <w:szCs w:val="30"/>
        </w:rPr>
        <w:t xml:space="preserve">РОСТ </w:t>
      </w:r>
      <w:r>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14:anchorId="26330B16" wp14:editId="0F3D128D">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w:t>
      </w:r>
      <w:proofErr w:type="spellStart"/>
      <w:r w:rsidRPr="000C20ED">
        <w:rPr>
          <w:rFonts w:ascii="Times New Roman" w:hAnsi="Times New Roman"/>
          <w:sz w:val="30"/>
          <w:szCs w:val="30"/>
        </w:rPr>
        <w:t>экологизацию</w:t>
      </w:r>
      <w:proofErr w:type="spellEnd"/>
      <w:r w:rsidRPr="000C20ED">
        <w:rPr>
          <w:rFonts w:ascii="Times New Roman" w:hAnsi="Times New Roman"/>
          <w:sz w:val="30"/>
          <w:szCs w:val="30"/>
        </w:rPr>
        <w:t xml:space="preserve">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w:t>
      </w:r>
      <w:proofErr w:type="spellStart"/>
      <w:r w:rsidRPr="000C20ED">
        <w:rPr>
          <w:rFonts w:ascii="Times New Roman" w:hAnsi="Times New Roman"/>
          <w:sz w:val="30"/>
          <w:szCs w:val="30"/>
        </w:rPr>
        <w:t>экологизацией</w:t>
      </w:r>
      <w:proofErr w:type="spellEnd"/>
      <w:r w:rsidRPr="000C20ED">
        <w:rPr>
          <w:rFonts w:ascii="Times New Roman" w:hAnsi="Times New Roman"/>
          <w:sz w:val="30"/>
          <w:szCs w:val="30"/>
        </w:rPr>
        <w:t xml:space="preserve"> производств. Благодаря </w:t>
      </w:r>
      <w:r w:rsidRPr="000C20ED">
        <w:rPr>
          <w:rFonts w:ascii="Times New Roman" w:hAnsi="Times New Roman"/>
          <w:sz w:val="30"/>
          <w:szCs w:val="30"/>
        </w:rPr>
        <w:lastRenderedPageBreak/>
        <w:t xml:space="preserve">развитию информационно-коммуникационных технологий создаются условия для перехода к цифровой экономике. </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14:anchorId="34FD709B" wp14:editId="79D5CBC9">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10 УМЕНЬШЕНИЕ НЕРАВЕНСТВА </w:t>
      </w:r>
      <w:r>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14:anchorId="19F7EA4A" wp14:editId="56E3CD8E">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11 УСТОЙЧИВЫЕ ГОРОДА И НАСЕЛЕННЫЕ ПУНКТЫ </w:t>
      </w:r>
      <w:r>
        <w:rPr>
          <w:rFonts w:ascii="Times New Roman" w:hAnsi="Times New Roman"/>
          <w:sz w:val="30"/>
          <w:szCs w:val="30"/>
        </w:rPr>
        <w:t>–</w:t>
      </w:r>
      <w:r w:rsidRPr="000C20ED">
        <w:rPr>
          <w:rFonts w:ascii="Times New Roman" w:hAnsi="Times New Roman"/>
          <w:sz w:val="30"/>
          <w:szCs w:val="30"/>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14:anchorId="7C51B505" wp14:editId="659A8B5B">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12 ОТВЕТСТВЕННОЕ ПОТРЕБЛЕНИЕ И ПРОИЗВОДСТВО </w:t>
      </w:r>
      <w:r>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14:anchorId="74E11CB7" wp14:editId="7B177F94">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13 БОРЬБА С ИЗМЕНЕНИЕМ КЛИМАТА </w:t>
      </w:r>
      <w:r>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0C20ED">
        <w:rPr>
          <w:rFonts w:ascii="Times New Roman" w:hAnsi="Times New Roman"/>
          <w:sz w:val="30"/>
          <w:szCs w:val="30"/>
        </w:rPr>
        <w:t>Сендайской</w:t>
      </w:r>
      <w:proofErr w:type="spellEnd"/>
      <w:r w:rsidRPr="000C20ED">
        <w:rPr>
          <w:rFonts w:ascii="Times New Roman" w:hAnsi="Times New Roman"/>
          <w:sz w:val="30"/>
          <w:szCs w:val="30"/>
        </w:rPr>
        <w:t xml:space="preserve"> рамочной программой по снижению риска бедствий до 2030 года.</w:t>
      </w:r>
    </w:p>
    <w:p w:rsidR="00E452DF" w:rsidRPr="000C20ED" w:rsidRDefault="00E452DF" w:rsidP="00E452DF">
      <w:pPr>
        <w:spacing w:after="0" w:line="240" w:lineRule="auto"/>
        <w:jc w:val="both"/>
        <w:rPr>
          <w:rFonts w:ascii="Times New Roman" w:hAnsi="Times New Roman"/>
          <w:sz w:val="30"/>
          <w:szCs w:val="30"/>
        </w:rPr>
      </w:pPr>
    </w:p>
    <w:p w:rsidR="00E452DF" w:rsidRPr="000C20ED" w:rsidRDefault="00E452DF" w:rsidP="00E452DF">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14:anchorId="4F864E92" wp14:editId="6E810FFA">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14 СОХРАНЕНИЕ МОРСКИХ ЭКОСИСТЕМ </w:t>
      </w:r>
      <w:r>
        <w:rPr>
          <w:rFonts w:ascii="Times New Roman" w:hAnsi="Times New Roman"/>
          <w:sz w:val="30"/>
          <w:szCs w:val="30"/>
        </w:rPr>
        <w:t xml:space="preserve">– </w:t>
      </w:r>
      <w:r w:rsidRPr="000C20ED">
        <w:rPr>
          <w:rFonts w:ascii="Times New Roman" w:hAnsi="Times New Roman"/>
          <w:sz w:val="30"/>
          <w:szCs w:val="30"/>
        </w:rPr>
        <w:t xml:space="preserve">находясь на Черноморско-Балтийском водоразделе, Беларусь вносит свой вклад в реализацию посредством охраны трансграничных </w:t>
      </w:r>
      <w:r w:rsidRPr="000C20ED">
        <w:rPr>
          <w:rFonts w:ascii="Times New Roman" w:hAnsi="Times New Roman"/>
          <w:sz w:val="30"/>
          <w:szCs w:val="30"/>
        </w:rPr>
        <w:lastRenderedPageBreak/>
        <w:t>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14:anchorId="684EDAF6" wp14:editId="3432F3FF">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2DF" w:rsidRPr="000C20ED" w:rsidRDefault="00E452DF" w:rsidP="00E452DF">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proofErr w:type="gramStart"/>
      <w:r>
        <w:rPr>
          <w:rFonts w:ascii="Times New Roman" w:hAnsi="Times New Roman"/>
          <w:sz w:val="30"/>
          <w:szCs w:val="30"/>
        </w:rPr>
        <w:t>–</w:t>
      </w:r>
      <w:r w:rsidRPr="000C20ED">
        <w:rPr>
          <w:rFonts w:ascii="Times New Roman" w:hAnsi="Times New Roman"/>
          <w:sz w:val="30"/>
          <w:szCs w:val="30"/>
        </w:rPr>
        <w:t xml:space="preserve">  направлена</w:t>
      </w:r>
      <w:proofErr w:type="gramEnd"/>
      <w:r w:rsidRPr="000C20ED">
        <w:rPr>
          <w:rFonts w:ascii="Times New Roman" w:hAnsi="Times New Roman"/>
          <w:sz w:val="30"/>
          <w:szCs w:val="30"/>
        </w:rPr>
        <w:t xml:space="preserve">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E452DF" w:rsidRPr="000C20ED" w:rsidRDefault="00E452DF" w:rsidP="00E452DF">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14:anchorId="21C7554E" wp14:editId="772058BD">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2DF" w:rsidRPr="000C20ED" w:rsidRDefault="00E452DF" w:rsidP="00E452DF">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w:t>
      </w:r>
      <w:proofErr w:type="gramStart"/>
      <w:r w:rsidRPr="000C20ED">
        <w:rPr>
          <w:rFonts w:ascii="Times New Roman" w:hAnsi="Times New Roman"/>
          <w:sz w:val="30"/>
          <w:szCs w:val="30"/>
        </w:rPr>
        <w:t xml:space="preserve">ПРАВОСУДИЕ  </w:t>
      </w:r>
      <w:r>
        <w:rPr>
          <w:rFonts w:ascii="Times New Roman" w:hAnsi="Times New Roman"/>
          <w:sz w:val="30"/>
          <w:szCs w:val="30"/>
        </w:rPr>
        <w:t>–</w:t>
      </w:r>
      <w:proofErr w:type="gramEnd"/>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E452DF" w:rsidRPr="000C20ED" w:rsidRDefault="00E452DF" w:rsidP="00E452DF">
      <w:pPr>
        <w:spacing w:after="0" w:line="240" w:lineRule="auto"/>
        <w:ind w:left="-142"/>
        <w:jc w:val="both"/>
        <w:rPr>
          <w:rFonts w:ascii="Times New Roman" w:hAnsi="Times New Roman"/>
          <w:sz w:val="30"/>
          <w:szCs w:val="30"/>
        </w:rPr>
      </w:pPr>
    </w:p>
    <w:p w:rsidR="00E452DF" w:rsidRPr="000C20ED" w:rsidRDefault="00E452DF" w:rsidP="00E452DF">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5648" behindDoc="0" locked="0" layoutInCell="1" allowOverlap="1" wp14:anchorId="2EF94ED6" wp14:editId="2D522B1B">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17 ПАРТНЕРСТВО В ИНТЕРЕСАХ УСТОЙЧИВОГО РАЗВИТИЯ </w:t>
      </w:r>
      <w:r>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амбициозных целей, поставленных в Повестке </w:t>
      </w:r>
      <w:r>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E452DF" w:rsidRPr="000C20ED" w:rsidRDefault="00E452DF" w:rsidP="00E452DF">
      <w:pPr>
        <w:spacing w:after="0" w:line="240" w:lineRule="auto"/>
        <w:ind w:left="-142"/>
        <w:jc w:val="center"/>
        <w:rPr>
          <w:rFonts w:ascii="Times New Roman" w:hAnsi="Times New Roman"/>
          <w:b/>
          <w:sz w:val="30"/>
          <w:szCs w:val="30"/>
        </w:rPr>
      </w:pPr>
    </w:p>
    <w:p w:rsidR="00E452DF" w:rsidRPr="000C20ED" w:rsidRDefault="00E452DF" w:rsidP="00E452DF">
      <w:pPr>
        <w:spacing w:after="0" w:line="240" w:lineRule="auto"/>
        <w:ind w:left="-142"/>
        <w:jc w:val="center"/>
        <w:rPr>
          <w:rFonts w:ascii="Times New Roman" w:hAnsi="Times New Roman"/>
          <w:b/>
          <w:sz w:val="30"/>
          <w:szCs w:val="30"/>
        </w:rPr>
      </w:pPr>
      <w:r w:rsidRPr="000C20ED">
        <w:rPr>
          <w:noProof/>
          <w:sz w:val="30"/>
          <w:szCs w:val="30"/>
          <w:lang w:eastAsia="ru-RU"/>
        </w:rPr>
        <w:lastRenderedPageBreak/>
        <w:drawing>
          <wp:anchor distT="0" distB="0" distL="114300" distR="114300" simplePos="0" relativeHeight="251676672" behindDoc="0" locked="0" layoutInCell="1" allowOverlap="1" wp14:anchorId="444C6999" wp14:editId="427BF4AA">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b/>
          <w:sz w:val="30"/>
          <w:szCs w:val="30"/>
        </w:rPr>
        <w:t>Беларусь и Цели Устойчивого Развития.</w:t>
      </w:r>
    </w:p>
    <w:p w:rsidR="00E452DF" w:rsidRPr="000C20ED" w:rsidRDefault="00E452DF" w:rsidP="00E452DF">
      <w:pPr>
        <w:spacing w:after="0" w:line="240" w:lineRule="auto"/>
        <w:ind w:left="-142"/>
        <w:jc w:val="center"/>
        <w:rPr>
          <w:rFonts w:ascii="Times New Roman" w:hAnsi="Times New Roman"/>
          <w:sz w:val="30"/>
          <w:szCs w:val="30"/>
        </w:rPr>
      </w:pP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E452DF" w:rsidRPr="000C20ED" w:rsidRDefault="00E452DF" w:rsidP="00E452DF">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E452DF" w:rsidRPr="000C20ED" w:rsidRDefault="00E452DF" w:rsidP="00E452DF">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w:t>
      </w:r>
      <w:proofErr w:type="gramStart"/>
      <w:r w:rsidRPr="000C20ED">
        <w:rPr>
          <w:rFonts w:ascii="Times New Roman" w:hAnsi="Times New Roman"/>
          <w:sz w:val="30"/>
          <w:szCs w:val="30"/>
        </w:rPr>
        <w:t>должность  занимает</w:t>
      </w:r>
      <w:proofErr w:type="gramEnd"/>
      <w:r w:rsidRPr="000C20ED">
        <w:rPr>
          <w:rFonts w:ascii="Times New Roman" w:hAnsi="Times New Roman"/>
          <w:sz w:val="30"/>
          <w:szCs w:val="30"/>
        </w:rPr>
        <w:t xml:space="preserve"> Бельский Валерий Иванович </w:t>
      </w:r>
      <w:r>
        <w:rPr>
          <w:rFonts w:ascii="Times New Roman" w:hAnsi="Times New Roman"/>
          <w:sz w:val="30"/>
          <w:szCs w:val="30"/>
        </w:rPr>
        <w:t>–</w:t>
      </w:r>
      <w:r w:rsidRPr="000C20ED">
        <w:rPr>
          <w:rFonts w:ascii="Times New Roman" w:hAnsi="Times New Roman"/>
          <w:sz w:val="30"/>
          <w:szCs w:val="30"/>
        </w:rPr>
        <w:t xml:space="preserve"> </w:t>
      </w:r>
      <w:r w:rsidRPr="000C20ED">
        <w:rPr>
          <w:rFonts w:ascii="Times New Roman" w:hAnsi="Times New Roman"/>
          <w:sz w:val="30"/>
          <w:szCs w:val="30"/>
          <w:shd w:val="clear" w:color="auto" w:fill="FFFFFF"/>
        </w:rPr>
        <w:t>Заместитель Председателя Совета Республики Национального собрания Республики Беларусь.</w:t>
      </w:r>
    </w:p>
    <w:p w:rsidR="00E452DF" w:rsidRPr="000C20ED" w:rsidRDefault="00E452DF" w:rsidP="00E452DF">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Pr>
          <w:rFonts w:ascii="Times New Roman" w:hAnsi="Times New Roman"/>
          <w:sz w:val="30"/>
          <w:szCs w:val="30"/>
        </w:rPr>
        <w:t>е</w:t>
      </w:r>
      <w:r w:rsidRPr="000C20ED">
        <w:rPr>
          <w:rFonts w:ascii="Times New Roman" w:hAnsi="Times New Roman"/>
          <w:sz w:val="30"/>
          <w:szCs w:val="30"/>
        </w:rPr>
        <w:t xml:space="preserve">т платформу для </w:t>
      </w:r>
      <w:proofErr w:type="spellStart"/>
      <w:r w:rsidRPr="000C20ED">
        <w:rPr>
          <w:rFonts w:ascii="Times New Roman" w:hAnsi="Times New Roman"/>
          <w:sz w:val="30"/>
          <w:szCs w:val="30"/>
        </w:rPr>
        <w:t>межсекторального</w:t>
      </w:r>
      <w:proofErr w:type="spellEnd"/>
      <w:r w:rsidRPr="000C20ED">
        <w:rPr>
          <w:rFonts w:ascii="Times New Roman" w:hAnsi="Times New Roman"/>
          <w:sz w:val="30"/>
          <w:szCs w:val="30"/>
        </w:rPr>
        <w:t xml:space="preserve"> обмена и обсуждения прогресса выполнения ЦУР, позвол</w:t>
      </w:r>
      <w:r>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E452DF" w:rsidRPr="000C20ED" w:rsidRDefault="00E452DF" w:rsidP="00E452DF">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председателя облисполкома </w:t>
      </w:r>
      <w:r w:rsidRPr="000C20ED">
        <w:rPr>
          <w:rFonts w:ascii="Times New Roman" w:hAnsi="Times New Roman"/>
          <w:i/>
          <w:sz w:val="30"/>
          <w:szCs w:val="30"/>
        </w:rPr>
        <w:t>(</w:t>
      </w:r>
      <w:proofErr w:type="spellStart"/>
      <w:r w:rsidRPr="000C20ED">
        <w:rPr>
          <w:rFonts w:ascii="Times New Roman" w:hAnsi="Times New Roman"/>
          <w:i/>
          <w:sz w:val="30"/>
          <w:szCs w:val="30"/>
        </w:rPr>
        <w:t>Страхар</w:t>
      </w:r>
      <w:proofErr w:type="spellEnd"/>
      <w:r w:rsidRPr="000C20ED">
        <w:rPr>
          <w:rFonts w:ascii="Times New Roman" w:hAnsi="Times New Roman"/>
          <w:i/>
          <w:sz w:val="30"/>
          <w:szCs w:val="30"/>
        </w:rPr>
        <w:t xml:space="preserve"> Р.Б.)</w:t>
      </w:r>
      <w:r w:rsidRPr="000C20ED">
        <w:rPr>
          <w:rFonts w:ascii="Times New Roman" w:hAnsi="Times New Roman"/>
          <w:sz w:val="30"/>
          <w:szCs w:val="30"/>
        </w:rPr>
        <w:t>, создана областная рабочая группа по устойчивому развитию.</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 xml:space="preserve">Стратегии устойчивого развития Могилевской области на период до </w:t>
      </w:r>
      <w:r>
        <w:rPr>
          <w:rFonts w:ascii="Times New Roman" w:hAnsi="Times New Roman"/>
          <w:bCs/>
          <w:sz w:val="30"/>
          <w:szCs w:val="30"/>
        </w:rPr>
        <w:t xml:space="preserve">  </w:t>
      </w:r>
      <w:r w:rsidRPr="000C20ED">
        <w:rPr>
          <w:rFonts w:ascii="Times New Roman" w:hAnsi="Times New Roman"/>
          <w:bCs/>
          <w:sz w:val="30"/>
          <w:szCs w:val="30"/>
        </w:rPr>
        <w:t xml:space="preserve">2035 года. Данный документ утвержден председателем облисполкома </w:t>
      </w:r>
      <w:r>
        <w:rPr>
          <w:rFonts w:ascii="Times New Roman" w:hAnsi="Times New Roman"/>
          <w:bCs/>
          <w:sz w:val="30"/>
          <w:szCs w:val="30"/>
        </w:rPr>
        <w:t xml:space="preserve">                </w:t>
      </w:r>
      <w:r w:rsidRPr="000C20ED">
        <w:rPr>
          <w:rFonts w:ascii="Times New Roman" w:hAnsi="Times New Roman"/>
          <w:bCs/>
          <w:sz w:val="30"/>
          <w:szCs w:val="30"/>
        </w:rPr>
        <w:t>31 декабря 2020 г. и предварительно получил одобрение Президиума областного Совета депутатов.</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lastRenderedPageBreak/>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E452DF" w:rsidRPr="000C20ED" w:rsidRDefault="00E452DF" w:rsidP="00E452DF">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w:t>
      </w:r>
      <w:proofErr w:type="gramStart"/>
      <w:r w:rsidRPr="000C20ED">
        <w:rPr>
          <w:rFonts w:ascii="Times New Roman" w:hAnsi="Times New Roman"/>
          <w:bCs/>
          <w:sz w:val="30"/>
          <w:szCs w:val="30"/>
        </w:rPr>
        <w:t>предприятий,  жителей</w:t>
      </w:r>
      <w:proofErr w:type="gramEnd"/>
      <w:r w:rsidRPr="000C20ED">
        <w:rPr>
          <w:rFonts w:ascii="Times New Roman" w:hAnsi="Times New Roman"/>
          <w:bCs/>
          <w:sz w:val="30"/>
          <w:szCs w:val="30"/>
        </w:rPr>
        <w:t xml:space="preserve">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bCs/>
          <w:sz w:val="30"/>
          <w:szCs w:val="30"/>
        </w:rPr>
        <w:tab/>
      </w:r>
      <w:r w:rsidRPr="000C20ED">
        <w:rPr>
          <w:rFonts w:ascii="Times New Roman" w:hAnsi="Times New Roman"/>
          <w:sz w:val="30"/>
          <w:szCs w:val="30"/>
        </w:rPr>
        <w:t>В итоге собирательным образом, какой должна быть Могилевская область, стало:</w:t>
      </w:r>
    </w:p>
    <w:p w:rsidR="00E452DF" w:rsidRPr="000C20ED" w:rsidRDefault="00E452DF" w:rsidP="00E452DF">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E452DF" w:rsidRPr="000C20ED" w:rsidRDefault="00E452DF" w:rsidP="00E452DF">
      <w:pPr>
        <w:shd w:val="clear" w:color="auto" w:fill="FFFFFF"/>
        <w:spacing w:after="0" w:line="240" w:lineRule="auto"/>
        <w:ind w:right="-2" w:firstLine="709"/>
        <w:jc w:val="both"/>
        <w:rPr>
          <w:rFonts w:ascii="Times New Roman" w:hAnsi="Times New Roman"/>
          <w:b/>
          <w:bCs/>
          <w:i/>
          <w:sz w:val="30"/>
          <w:szCs w:val="30"/>
        </w:rPr>
      </w:pPr>
      <w:proofErr w:type="gramStart"/>
      <w:r w:rsidRPr="000C20ED">
        <w:rPr>
          <w:rFonts w:ascii="Times New Roman" w:hAnsi="Times New Roman"/>
          <w:b/>
          <w:bCs/>
          <w:i/>
          <w:sz w:val="30"/>
          <w:szCs w:val="30"/>
        </w:rPr>
        <w:t>обладающим</w:t>
      </w:r>
      <w:proofErr w:type="gramEnd"/>
      <w:r w:rsidRPr="000C20ED">
        <w:rPr>
          <w:rFonts w:ascii="Times New Roman" w:hAnsi="Times New Roman"/>
          <w:b/>
          <w:bCs/>
          <w:i/>
          <w:sz w:val="30"/>
          <w:szCs w:val="30"/>
        </w:rPr>
        <w:t xml:space="preserve"> благоприятными и безопасными условиями для жизни, развития и самореализации граждан;</w:t>
      </w:r>
    </w:p>
    <w:p w:rsidR="00E452DF" w:rsidRPr="000C20ED" w:rsidRDefault="00E452DF" w:rsidP="00E452DF">
      <w:pPr>
        <w:shd w:val="clear" w:color="auto" w:fill="FFFFFF"/>
        <w:spacing w:after="0" w:line="240" w:lineRule="auto"/>
        <w:ind w:right="-2" w:firstLine="709"/>
        <w:jc w:val="both"/>
        <w:rPr>
          <w:rFonts w:ascii="Times New Roman" w:hAnsi="Times New Roman"/>
          <w:b/>
          <w:bCs/>
          <w:i/>
          <w:sz w:val="30"/>
          <w:szCs w:val="30"/>
        </w:rPr>
      </w:pPr>
      <w:proofErr w:type="gramStart"/>
      <w:r w:rsidRPr="000C20ED">
        <w:rPr>
          <w:rFonts w:ascii="Times New Roman" w:hAnsi="Times New Roman"/>
          <w:b/>
          <w:bCs/>
          <w:i/>
          <w:sz w:val="30"/>
          <w:szCs w:val="30"/>
        </w:rPr>
        <w:t>опирающимся</w:t>
      </w:r>
      <w:proofErr w:type="gramEnd"/>
      <w:r w:rsidRPr="000C20ED">
        <w:rPr>
          <w:rFonts w:ascii="Times New Roman" w:hAnsi="Times New Roman"/>
          <w:b/>
          <w:bCs/>
          <w:i/>
          <w:sz w:val="30"/>
          <w:szCs w:val="30"/>
        </w:rPr>
        <w:t xml:space="preserve"> на развитую диверсифицированную «зеленую» экономику, главными драйверами роста которой выступают </w:t>
      </w:r>
      <w:proofErr w:type="spellStart"/>
      <w:r w:rsidRPr="000C20ED">
        <w:rPr>
          <w:rFonts w:ascii="Times New Roman" w:hAnsi="Times New Roman"/>
          <w:b/>
          <w:bCs/>
          <w:i/>
          <w:sz w:val="30"/>
          <w:szCs w:val="30"/>
        </w:rPr>
        <w:t>экологизация</w:t>
      </w:r>
      <w:proofErr w:type="spellEnd"/>
      <w:r w:rsidRPr="000C20ED">
        <w:rPr>
          <w:rFonts w:ascii="Times New Roman" w:hAnsi="Times New Roman"/>
          <w:b/>
          <w:bCs/>
          <w:i/>
          <w:sz w:val="30"/>
          <w:szCs w:val="30"/>
        </w:rPr>
        <w:t xml:space="preserve"> и </w:t>
      </w:r>
      <w:proofErr w:type="spellStart"/>
      <w:r w:rsidRPr="000C20ED">
        <w:rPr>
          <w:rFonts w:ascii="Times New Roman" w:hAnsi="Times New Roman"/>
          <w:b/>
          <w:bCs/>
          <w:i/>
          <w:sz w:val="30"/>
          <w:szCs w:val="30"/>
        </w:rPr>
        <w:t>цифровизация</w:t>
      </w:r>
      <w:proofErr w:type="spellEnd"/>
      <w:r w:rsidRPr="000C20ED">
        <w:rPr>
          <w:rFonts w:ascii="Times New Roman" w:hAnsi="Times New Roman"/>
          <w:b/>
          <w:bCs/>
          <w:i/>
          <w:sz w:val="30"/>
          <w:szCs w:val="30"/>
        </w:rPr>
        <w:t>, рациональное использование местных сырьевых ресурсов и циркулярная экономика (основанная на возобновлении ресурсов);</w:t>
      </w:r>
    </w:p>
    <w:p w:rsidR="00E452DF" w:rsidRPr="000C20ED" w:rsidRDefault="00E452DF" w:rsidP="00E452DF">
      <w:pPr>
        <w:shd w:val="clear" w:color="auto" w:fill="FFFFFF"/>
        <w:spacing w:after="0" w:line="240" w:lineRule="auto"/>
        <w:ind w:right="-2" w:firstLine="709"/>
        <w:jc w:val="both"/>
        <w:rPr>
          <w:rFonts w:ascii="Times New Roman" w:hAnsi="Times New Roman"/>
          <w:b/>
          <w:bCs/>
          <w:i/>
          <w:sz w:val="30"/>
          <w:szCs w:val="30"/>
        </w:rPr>
      </w:pPr>
      <w:proofErr w:type="gramStart"/>
      <w:r w:rsidRPr="000C20ED">
        <w:rPr>
          <w:rFonts w:ascii="Times New Roman" w:hAnsi="Times New Roman"/>
          <w:b/>
          <w:bCs/>
          <w:i/>
          <w:sz w:val="30"/>
          <w:szCs w:val="30"/>
        </w:rPr>
        <w:t>характеризующимся</w:t>
      </w:r>
      <w:proofErr w:type="gramEnd"/>
      <w:r w:rsidRPr="000C20ED">
        <w:rPr>
          <w:rFonts w:ascii="Times New Roman" w:hAnsi="Times New Roman"/>
          <w:b/>
          <w:bCs/>
          <w:i/>
          <w:sz w:val="30"/>
          <w:szCs w:val="30"/>
        </w:rPr>
        <w:t xml:space="preserve"> интеллектуально развитым, гуманным, поликультурным, справедливым, толерантным, инклюзивным, </w:t>
      </w:r>
      <w:r w:rsidRPr="000C20ED">
        <w:rPr>
          <w:rFonts w:ascii="Times New Roman" w:hAnsi="Times New Roman"/>
          <w:b/>
          <w:bCs/>
          <w:i/>
          <w:sz w:val="30"/>
          <w:szCs w:val="30"/>
        </w:rPr>
        <w:lastRenderedPageBreak/>
        <w:t>гендерно равноправным и социально ответственным обществом, сохраняющим этнокультурную идентичность;</w:t>
      </w:r>
    </w:p>
    <w:p w:rsidR="00E452DF" w:rsidRPr="000C20ED" w:rsidRDefault="00E452DF" w:rsidP="00E452DF">
      <w:pPr>
        <w:shd w:val="clear" w:color="auto" w:fill="FFFFFF"/>
        <w:spacing w:after="0" w:line="240" w:lineRule="auto"/>
        <w:ind w:right="-2" w:firstLine="709"/>
        <w:jc w:val="both"/>
        <w:rPr>
          <w:rFonts w:ascii="Times New Roman" w:hAnsi="Times New Roman"/>
          <w:b/>
          <w:bCs/>
          <w:i/>
          <w:sz w:val="30"/>
          <w:szCs w:val="30"/>
        </w:rPr>
      </w:pPr>
      <w:proofErr w:type="gramStart"/>
      <w:r w:rsidRPr="000C20ED">
        <w:rPr>
          <w:rFonts w:ascii="Times New Roman" w:hAnsi="Times New Roman"/>
          <w:b/>
          <w:bCs/>
          <w:i/>
          <w:sz w:val="30"/>
          <w:szCs w:val="30"/>
        </w:rPr>
        <w:t>стремящимся</w:t>
      </w:r>
      <w:proofErr w:type="gramEnd"/>
      <w:r w:rsidRPr="000C20ED">
        <w:rPr>
          <w:rFonts w:ascii="Times New Roman" w:hAnsi="Times New Roman"/>
          <w:b/>
          <w:bCs/>
          <w:i/>
          <w:sz w:val="30"/>
          <w:szCs w:val="30"/>
        </w:rPr>
        <w:t xml:space="preserve"> к климатической нейтральности, минимизации воздействия на окружающую среду, сохранению природных ресурсов и биоразнообразия; </w:t>
      </w:r>
    </w:p>
    <w:p w:rsidR="00E452DF" w:rsidRPr="000C20ED" w:rsidRDefault="00E452DF" w:rsidP="00E452DF">
      <w:pPr>
        <w:spacing w:after="0" w:line="240" w:lineRule="auto"/>
        <w:ind w:firstLine="709"/>
        <w:jc w:val="both"/>
        <w:rPr>
          <w:rFonts w:ascii="Times New Roman" w:hAnsi="Times New Roman"/>
          <w:b/>
          <w:bCs/>
          <w:sz w:val="30"/>
          <w:szCs w:val="30"/>
        </w:rPr>
      </w:pPr>
      <w:proofErr w:type="gramStart"/>
      <w:r w:rsidRPr="000C20ED">
        <w:rPr>
          <w:rFonts w:ascii="Times New Roman" w:hAnsi="Times New Roman"/>
          <w:b/>
          <w:bCs/>
          <w:i/>
          <w:sz w:val="30"/>
          <w:szCs w:val="30"/>
        </w:rPr>
        <w:t>отличающимся</w:t>
      </w:r>
      <w:proofErr w:type="gramEnd"/>
      <w:r w:rsidRPr="000C20ED">
        <w:rPr>
          <w:rFonts w:ascii="Times New Roman" w:hAnsi="Times New Roman"/>
          <w:b/>
          <w:bCs/>
          <w:i/>
          <w:sz w:val="30"/>
          <w:szCs w:val="30"/>
        </w:rPr>
        <w:t xml:space="preserve">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E452DF" w:rsidRPr="000C20ED" w:rsidRDefault="00E452DF" w:rsidP="00E452DF">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E452DF" w:rsidRPr="000C20ED" w:rsidRDefault="00E452DF" w:rsidP="00E452DF">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того, что бы этот документ стал действительно работающим, в Стратегии предусмотрены три этапа его реализации: </w:t>
      </w:r>
    </w:p>
    <w:p w:rsidR="00E452DF" w:rsidRPr="000C20ED" w:rsidRDefault="00E452DF" w:rsidP="00E452DF">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с даты утверждения Стратегии по 2023 год. </w:t>
      </w:r>
    </w:p>
    <w:p w:rsidR="00E452DF" w:rsidRPr="000C20ED" w:rsidRDefault="00E452DF" w:rsidP="00E452DF">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E452DF" w:rsidRPr="000C20ED" w:rsidRDefault="00E452DF" w:rsidP="00E452DF">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E452DF" w:rsidRPr="000C20ED" w:rsidRDefault="00E452DF" w:rsidP="00E452DF">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E452DF" w:rsidRDefault="00E452DF" w:rsidP="00E452DF">
      <w:pPr>
        <w:spacing w:after="0" w:line="240" w:lineRule="auto"/>
        <w:rPr>
          <w:rFonts w:ascii="Times New Roman" w:hAnsi="Times New Roman"/>
          <w:i/>
          <w:sz w:val="30"/>
          <w:szCs w:val="30"/>
        </w:rPr>
      </w:pPr>
      <w:r>
        <w:rPr>
          <w:rFonts w:ascii="Times New Roman" w:hAnsi="Times New Roman"/>
          <w:i/>
          <w:sz w:val="30"/>
          <w:szCs w:val="30"/>
        </w:rPr>
        <w:br w:type="page"/>
      </w:r>
    </w:p>
    <w:p w:rsidR="00E452DF" w:rsidRPr="000C20ED" w:rsidRDefault="00E452DF" w:rsidP="00E452DF">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lastRenderedPageBreak/>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E452DF" w:rsidRPr="000C20ED" w:rsidRDefault="00E452DF" w:rsidP="00E452DF">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E452DF" w:rsidRPr="000C20ED" w:rsidRDefault="00E452DF" w:rsidP="00E452DF">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E452DF" w:rsidRPr="000C20ED" w:rsidRDefault="00E452DF" w:rsidP="00E452DF">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E452DF" w:rsidRPr="000C20ED" w:rsidRDefault="00E452DF" w:rsidP="00E452DF">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E452DF" w:rsidRPr="000C20ED" w:rsidRDefault="00E452DF" w:rsidP="00E452DF">
      <w:pPr>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в</w:t>
      </w:r>
      <w:proofErr w:type="gramEnd"/>
      <w:r w:rsidRPr="000C20ED">
        <w:rPr>
          <w:rFonts w:ascii="Times New Roman" w:hAnsi="Times New Roman"/>
          <w:sz w:val="30"/>
          <w:szCs w:val="30"/>
        </w:rPr>
        <w:t xml:space="preserve">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E452DF" w:rsidRPr="000C20ED" w:rsidRDefault="00E452DF" w:rsidP="00E452DF">
      <w:pPr>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для</w:t>
      </w:r>
      <w:proofErr w:type="gramEnd"/>
      <w:r w:rsidRPr="000C20ED">
        <w:rPr>
          <w:rFonts w:ascii="Times New Roman" w:hAnsi="Times New Roman"/>
          <w:sz w:val="30"/>
          <w:szCs w:val="30"/>
        </w:rPr>
        <w:t xml:space="preserve"> областной рабочей группы, местных органов власти, СМИ, некоммерческих организаций проведен ряд целевых мероприятий (ежегодно – более 170 встреч); </w:t>
      </w:r>
    </w:p>
    <w:p w:rsidR="00E452DF" w:rsidRPr="000C20ED" w:rsidRDefault="00E452DF" w:rsidP="00E452DF">
      <w:pPr>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обеспечена</w:t>
      </w:r>
      <w:proofErr w:type="gramEnd"/>
      <w:r w:rsidRPr="000C20ED">
        <w:rPr>
          <w:rFonts w:ascii="Times New Roman" w:hAnsi="Times New Roman"/>
          <w:sz w:val="30"/>
          <w:szCs w:val="30"/>
        </w:rPr>
        <w:t xml:space="preserve"> максимальная публичность проводимой работы (за два года в мероприятиях приняло участие более 17 тысяч жителей области);</w:t>
      </w:r>
    </w:p>
    <w:p w:rsidR="00E452DF" w:rsidRPr="000C20ED" w:rsidRDefault="00E452DF" w:rsidP="00E452DF">
      <w:pPr>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вопросы</w:t>
      </w:r>
      <w:proofErr w:type="gramEnd"/>
      <w:r w:rsidRPr="000C20ED">
        <w:rPr>
          <w:rFonts w:ascii="Times New Roman" w:hAnsi="Times New Roman"/>
          <w:sz w:val="30"/>
          <w:szCs w:val="30"/>
        </w:rPr>
        <w:t xml:space="preserve"> реализации ЦУР включены в повестку Единых дней информирования, фактически это вовлечение всего экономически активного населения региона; </w:t>
      </w:r>
    </w:p>
    <w:p w:rsidR="00E452DF" w:rsidRPr="000C20ED" w:rsidRDefault="00E452DF" w:rsidP="00E452DF">
      <w:pPr>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в</w:t>
      </w:r>
      <w:proofErr w:type="gramEnd"/>
      <w:r w:rsidRPr="000C20ED">
        <w:rPr>
          <w:rFonts w:ascii="Times New Roman" w:hAnsi="Times New Roman"/>
          <w:sz w:val="30"/>
          <w:szCs w:val="30"/>
        </w:rPr>
        <w:t xml:space="preserve"> обучающие программы учащихся высших и средних учебных заведений включаются вопросы по достижению ЦУР, внедрению и реализации Стратегии;</w:t>
      </w:r>
    </w:p>
    <w:p w:rsidR="00E452DF" w:rsidRPr="000C20ED" w:rsidRDefault="00E452DF" w:rsidP="00E452DF">
      <w:pPr>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сформирована</w:t>
      </w:r>
      <w:proofErr w:type="gramEnd"/>
      <w:r w:rsidRPr="000C20ED">
        <w:rPr>
          <w:rFonts w:ascii="Times New Roman" w:hAnsi="Times New Roman"/>
          <w:sz w:val="30"/>
          <w:szCs w:val="30"/>
        </w:rPr>
        <w:t xml:space="preserve">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E452DF" w:rsidRPr="000C20ED" w:rsidRDefault="00E452DF" w:rsidP="00E452DF">
      <w:pPr>
        <w:spacing w:after="0" w:line="240" w:lineRule="auto"/>
        <w:ind w:firstLine="709"/>
        <w:jc w:val="both"/>
        <w:rPr>
          <w:rFonts w:ascii="Times New Roman" w:hAnsi="Times New Roman"/>
          <w:sz w:val="30"/>
          <w:szCs w:val="30"/>
          <w:shd w:val="clear" w:color="auto" w:fill="FFFFFF"/>
        </w:rPr>
      </w:pPr>
      <w:proofErr w:type="gramStart"/>
      <w:r w:rsidRPr="000C20ED">
        <w:rPr>
          <w:rFonts w:ascii="Times New Roman" w:hAnsi="Times New Roman"/>
          <w:sz w:val="30"/>
          <w:szCs w:val="30"/>
        </w:rPr>
        <w:t>ведется</w:t>
      </w:r>
      <w:proofErr w:type="gramEnd"/>
      <w:r w:rsidRPr="000C20ED">
        <w:rPr>
          <w:rFonts w:ascii="Times New Roman" w:hAnsi="Times New Roman"/>
          <w:sz w:val="30"/>
          <w:szCs w:val="30"/>
        </w:rPr>
        <w:t xml:space="preserve"> повышение квалификации преподавателей на базе УО «Могилевский государственный областной институт развития образования» (за 2022 </w:t>
      </w:r>
      <w:r>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
    <w:p w:rsidR="00E452DF" w:rsidRPr="000C20ED" w:rsidRDefault="00E452DF" w:rsidP="00E452DF">
      <w:pPr>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с</w:t>
      </w:r>
      <w:proofErr w:type="gramEnd"/>
      <w:r w:rsidRPr="000C20ED">
        <w:rPr>
          <w:rFonts w:ascii="Times New Roman" w:hAnsi="Times New Roman"/>
          <w:sz w:val="30"/>
          <w:szCs w:val="30"/>
        </w:rPr>
        <w:t xml:space="preserve"> февраля т</w:t>
      </w:r>
      <w:r>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proofErr w:type="spellStart"/>
      <w:r>
        <w:rPr>
          <w:rFonts w:ascii="Times New Roman" w:hAnsi="Times New Roman"/>
          <w:sz w:val="30"/>
          <w:szCs w:val="30"/>
        </w:rPr>
        <w:t>А.А.</w:t>
      </w:r>
      <w:r w:rsidRPr="000C20ED">
        <w:rPr>
          <w:rFonts w:ascii="Times New Roman" w:hAnsi="Times New Roman"/>
          <w:sz w:val="30"/>
          <w:szCs w:val="30"/>
        </w:rPr>
        <w:t>Кулешова</w:t>
      </w:r>
      <w:proofErr w:type="spellEnd"/>
      <w:r>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E452DF" w:rsidRPr="000C20ED" w:rsidRDefault="00E452DF" w:rsidP="00E452DF">
      <w:pPr>
        <w:shd w:val="clear" w:color="auto" w:fill="FFFFFF"/>
        <w:spacing w:after="0" w:line="240" w:lineRule="auto"/>
        <w:ind w:firstLine="600"/>
        <w:jc w:val="both"/>
        <w:rPr>
          <w:rFonts w:ascii="Times New Roman" w:eastAsia="Times New Roman" w:hAnsi="Times New Roman"/>
          <w:sz w:val="30"/>
          <w:szCs w:val="30"/>
          <w:lang w:eastAsia="ru-RU"/>
        </w:rPr>
      </w:pPr>
      <w:proofErr w:type="gramStart"/>
      <w:r w:rsidRPr="000C20ED">
        <w:rPr>
          <w:rFonts w:ascii="Times New Roman" w:eastAsia="Times New Roman" w:hAnsi="Times New Roman"/>
          <w:sz w:val="30"/>
          <w:szCs w:val="30"/>
          <w:lang w:eastAsia="ru-RU"/>
        </w:rPr>
        <w:t>в</w:t>
      </w:r>
      <w:proofErr w:type="gramEnd"/>
      <w:r w:rsidRPr="000C20ED">
        <w:rPr>
          <w:rFonts w:ascii="Times New Roman" w:eastAsia="Times New Roman" w:hAnsi="Times New Roman"/>
          <w:sz w:val="30"/>
          <w:szCs w:val="30"/>
          <w:lang w:eastAsia="ru-RU"/>
        </w:rPr>
        <w:t xml:space="preserve"> целях информирования широкого круга заинтересованных о возможности участия в мероприятиях, проводимых в области, сформирован</w:t>
      </w:r>
      <w:r>
        <w:rPr>
          <w:rFonts w:ascii="Times New Roman" w:eastAsia="Times New Roman" w:hAnsi="Times New Roman"/>
          <w:sz w:val="30"/>
          <w:szCs w:val="30"/>
          <w:lang w:eastAsia="ru-RU"/>
        </w:rPr>
        <w:t xml:space="preserve"> </w:t>
      </w:r>
      <w:r w:rsidRPr="000C20ED">
        <w:rPr>
          <w:rFonts w:ascii="Times New Roman" w:eastAsia="Times New Roman" w:hAnsi="Times New Roman"/>
          <w:sz w:val="30"/>
          <w:szCs w:val="30"/>
          <w:lang w:eastAsia="ru-RU"/>
        </w:rPr>
        <w:t>и размещен на сайте облисполкома к</w:t>
      </w:r>
      <w:r w:rsidRPr="000C20ED">
        <w:rPr>
          <w:rFonts w:ascii="Times New Roman" w:eastAsia="Times New Roman" w:hAnsi="Times New Roman"/>
          <w:bCs/>
          <w:sz w:val="30"/>
          <w:szCs w:val="30"/>
          <w:lang w:eastAsia="ru-RU"/>
        </w:rPr>
        <w:t xml:space="preserve">алендарный план основных мероприятий по реализации Стратегии устойчивого развития </w:t>
      </w:r>
      <w:r w:rsidRPr="000C20ED">
        <w:rPr>
          <w:rFonts w:ascii="Times New Roman" w:eastAsia="Times New Roman" w:hAnsi="Times New Roman"/>
          <w:bCs/>
          <w:sz w:val="30"/>
          <w:szCs w:val="30"/>
          <w:lang w:eastAsia="ru-RU"/>
        </w:rPr>
        <w:lastRenderedPageBreak/>
        <w:t>Могилевской области на период до 2035 года и План работы в области устойчивого развития на 2023 год, утвержденн</w:t>
      </w:r>
      <w:r>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w:t>
      </w:r>
      <w:proofErr w:type="spellStart"/>
      <w:r w:rsidRPr="000C20ED">
        <w:rPr>
          <w:rFonts w:ascii="Times New Roman" w:eastAsia="Times New Roman" w:hAnsi="Times New Roman"/>
          <w:bCs/>
          <w:sz w:val="30"/>
          <w:szCs w:val="30"/>
          <w:lang w:eastAsia="ru-RU"/>
        </w:rPr>
        <w:t>А.М.Исаченко</w:t>
      </w:r>
      <w:proofErr w:type="spellEnd"/>
      <w:r w:rsidRPr="000C20ED">
        <w:rPr>
          <w:rFonts w:ascii="Times New Roman" w:eastAsia="Times New Roman" w:hAnsi="Times New Roman"/>
          <w:bCs/>
          <w:sz w:val="30"/>
          <w:szCs w:val="30"/>
          <w:lang w:eastAsia="ru-RU"/>
        </w:rPr>
        <w:t xml:space="preserve"> 6 января 2023 г.</w:t>
      </w:r>
    </w:p>
    <w:p w:rsidR="00E452DF" w:rsidRPr="000C20ED" w:rsidRDefault="00E452DF" w:rsidP="00E452DF">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E452DF" w:rsidRPr="000C20ED" w:rsidRDefault="00E452DF" w:rsidP="00E452DF">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E452DF" w:rsidRPr="000C20ED" w:rsidRDefault="00E452DF" w:rsidP="00E452DF">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 xml:space="preserve">Могилевская областная ассоциация местных Советов депутатов, которая с 2019 года (за 4 года) на принципах </w:t>
      </w:r>
      <w:proofErr w:type="spellStart"/>
      <w:r w:rsidRPr="000C20ED">
        <w:rPr>
          <w:rFonts w:ascii="Times New Roman" w:hAnsi="Times New Roman"/>
          <w:iCs/>
          <w:sz w:val="30"/>
          <w:szCs w:val="30"/>
          <w:shd w:val="clear" w:color="auto" w:fill="FFFFFF"/>
        </w:rPr>
        <w:t>софинансирования</w:t>
      </w:r>
      <w:proofErr w:type="spellEnd"/>
      <w:r w:rsidRPr="000C20ED">
        <w:rPr>
          <w:rFonts w:ascii="Times New Roman" w:hAnsi="Times New Roman"/>
          <w:iCs/>
          <w:sz w:val="30"/>
          <w:szCs w:val="30"/>
          <w:shd w:val="clear" w:color="auto" w:fill="FFFFFF"/>
        </w:rPr>
        <w:t xml:space="preserve"> смогла поддержать </w:t>
      </w:r>
      <w:proofErr w:type="gramStart"/>
      <w:r w:rsidRPr="000C20ED">
        <w:rPr>
          <w:rFonts w:ascii="Times New Roman" w:hAnsi="Times New Roman"/>
          <w:iCs/>
          <w:sz w:val="30"/>
          <w:szCs w:val="30"/>
          <w:shd w:val="clear" w:color="auto" w:fill="FFFFFF"/>
        </w:rPr>
        <w:t>более  175</w:t>
      </w:r>
      <w:proofErr w:type="gramEnd"/>
      <w:r w:rsidRPr="000C20ED">
        <w:rPr>
          <w:rFonts w:ascii="Times New Roman" w:hAnsi="Times New Roman"/>
          <w:iCs/>
          <w:sz w:val="30"/>
          <w:szCs w:val="30"/>
          <w:shd w:val="clear" w:color="auto" w:fill="FFFFFF"/>
        </w:rPr>
        <w:t xml:space="preserve"> инициатив на сумму более 320 тысяч рублей.</w:t>
      </w:r>
    </w:p>
    <w:p w:rsidR="00E452DF" w:rsidRPr="000C20ED" w:rsidRDefault="00E452DF" w:rsidP="00E452DF">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E452DF" w:rsidRPr="000C20ED" w:rsidRDefault="00E452DF" w:rsidP="00E452DF">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E452DF" w:rsidRPr="000C20ED" w:rsidRDefault="00E452DF" w:rsidP="00E452DF">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E452DF" w:rsidRPr="000C20ED" w:rsidRDefault="00E452DF" w:rsidP="00E452DF">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E452DF" w:rsidRPr="000C20ED" w:rsidRDefault="00E452DF" w:rsidP="00E452DF">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w:t>
      </w:r>
      <w:proofErr w:type="spellStart"/>
      <w:r w:rsidRPr="000C20ED">
        <w:rPr>
          <w:rFonts w:ascii="Times New Roman" w:eastAsia="Times New Roman" w:hAnsi="Times New Roman"/>
          <w:sz w:val="30"/>
          <w:szCs w:val="30"/>
          <w:lang w:eastAsia="ru-RU"/>
        </w:rPr>
        <w:t>страновом</w:t>
      </w:r>
      <w:proofErr w:type="spellEnd"/>
      <w:r w:rsidRPr="000C20ED">
        <w:rPr>
          <w:rFonts w:ascii="Times New Roman" w:eastAsia="Times New Roman" w:hAnsi="Times New Roman"/>
          <w:sz w:val="30"/>
          <w:szCs w:val="30"/>
          <w:lang w:eastAsia="ru-RU"/>
        </w:rPr>
        <w:t xml:space="preserve">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w:t>
      </w:r>
      <w:proofErr w:type="gramStart"/>
      <w:r w:rsidRPr="000C20ED">
        <w:rPr>
          <w:rFonts w:ascii="Times New Roman" w:eastAsia="Times New Roman" w:hAnsi="Times New Roman"/>
          <w:bCs/>
          <w:sz w:val="30"/>
          <w:szCs w:val="30"/>
          <w:lang w:eastAsia="ru-RU"/>
        </w:rPr>
        <w:t xml:space="preserve">который  </w:t>
      </w:r>
      <w:r w:rsidRPr="000C20ED">
        <w:rPr>
          <w:rFonts w:ascii="Times New Roman" w:eastAsia="Times New Roman" w:hAnsi="Times New Roman"/>
          <w:sz w:val="30"/>
          <w:szCs w:val="30"/>
          <w:lang w:eastAsia="ru-RU"/>
        </w:rPr>
        <w:t>одобрен</w:t>
      </w:r>
      <w:proofErr w:type="gramEnd"/>
      <w:r w:rsidRPr="000C20ED">
        <w:rPr>
          <w:rFonts w:ascii="Times New Roman" w:eastAsia="Times New Roman" w:hAnsi="Times New Roman"/>
          <w:sz w:val="30"/>
          <w:szCs w:val="30"/>
          <w:lang w:eastAsia="ru-RU"/>
        </w:rPr>
        <w:t xml:space="preserve"> постановлением Совета Министров Республики Беларусь от                  27 декабря 2022 г. № 918.</w:t>
      </w:r>
    </w:p>
    <w:p w:rsidR="00E452DF" w:rsidRPr="000C20ED" w:rsidRDefault="00E452DF" w:rsidP="00E452DF">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E452DF" w:rsidRPr="000C20ED" w:rsidRDefault="00E452DF" w:rsidP="00E452DF">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Мы строим предприятия </w:t>
      </w:r>
      <w:r>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E452DF" w:rsidRPr="000C20ED" w:rsidRDefault="00E452DF" w:rsidP="00E452DF">
      <w:pPr>
        <w:spacing w:after="0" w:line="240" w:lineRule="auto"/>
        <w:ind w:firstLine="708"/>
        <w:jc w:val="both"/>
        <w:rPr>
          <w:rFonts w:ascii="Times New Roman" w:hAnsi="Times New Roman"/>
          <w:sz w:val="30"/>
          <w:szCs w:val="30"/>
        </w:rPr>
      </w:pPr>
      <w:r w:rsidRPr="000C20ED">
        <w:rPr>
          <w:rFonts w:ascii="Times New Roman" w:hAnsi="Times New Roman"/>
          <w:sz w:val="30"/>
          <w:szCs w:val="30"/>
        </w:rPr>
        <w:lastRenderedPageBreak/>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E452DF" w:rsidRPr="000C20ED" w:rsidRDefault="00E452DF" w:rsidP="00E452DF">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E452DF" w:rsidRDefault="00E452DF" w:rsidP="00E452DF">
      <w:pPr>
        <w:autoSpaceDE w:val="0"/>
        <w:autoSpaceDN w:val="0"/>
        <w:adjustRightInd w:val="0"/>
        <w:spacing w:after="0" w:line="240" w:lineRule="auto"/>
        <w:jc w:val="center"/>
        <w:rPr>
          <w:rFonts w:ascii="Times New Roman" w:hAnsi="Times New Roman"/>
          <w:b/>
          <w:sz w:val="30"/>
          <w:szCs w:val="30"/>
        </w:rPr>
      </w:pPr>
    </w:p>
    <w:p w:rsidR="00E452DF" w:rsidRDefault="00E452DF" w:rsidP="00E452DF">
      <w:pPr>
        <w:autoSpaceDE w:val="0"/>
        <w:autoSpaceDN w:val="0"/>
        <w:adjustRightInd w:val="0"/>
        <w:spacing w:after="0" w:line="240" w:lineRule="auto"/>
        <w:jc w:val="center"/>
        <w:rPr>
          <w:rFonts w:ascii="Times New Roman" w:hAnsi="Times New Roman"/>
          <w:b/>
          <w:sz w:val="30"/>
          <w:szCs w:val="30"/>
        </w:rPr>
      </w:pPr>
    </w:p>
    <w:p w:rsidR="00E452DF" w:rsidRDefault="00E452DF" w:rsidP="00E452DF">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w:t>
      </w:r>
    </w:p>
    <w:p w:rsidR="00E452DF" w:rsidRDefault="00E452DF" w:rsidP="00E452DF">
      <w:pPr>
        <w:pStyle w:val="22"/>
        <w:spacing w:line="280" w:lineRule="exact"/>
        <w:ind w:right="0"/>
        <w:jc w:val="right"/>
        <w:rPr>
          <w:bCs/>
          <w:i/>
          <w:sz w:val="30"/>
          <w:szCs w:val="30"/>
        </w:rPr>
      </w:pPr>
      <w:proofErr w:type="gramStart"/>
      <w:r>
        <w:rPr>
          <w:bCs/>
          <w:i/>
          <w:sz w:val="30"/>
          <w:szCs w:val="30"/>
        </w:rPr>
        <w:t>комитетом</w:t>
      </w:r>
      <w:proofErr w:type="gramEnd"/>
      <w:r>
        <w:rPr>
          <w:bCs/>
          <w:i/>
          <w:sz w:val="30"/>
          <w:szCs w:val="30"/>
        </w:rPr>
        <w:t xml:space="preserve"> экономики </w:t>
      </w:r>
    </w:p>
    <w:p w:rsidR="00E452DF" w:rsidRPr="00F350E4" w:rsidRDefault="00E452DF" w:rsidP="00E452DF">
      <w:pPr>
        <w:pStyle w:val="22"/>
        <w:spacing w:line="280" w:lineRule="exact"/>
        <w:ind w:right="0"/>
        <w:jc w:val="right"/>
        <w:rPr>
          <w:bCs/>
          <w:i/>
          <w:sz w:val="30"/>
          <w:szCs w:val="30"/>
        </w:rPr>
      </w:pPr>
      <w:r>
        <w:rPr>
          <w:bCs/>
          <w:i/>
          <w:sz w:val="30"/>
          <w:szCs w:val="30"/>
        </w:rPr>
        <w:t>Могилевского облисполкома</w:t>
      </w:r>
    </w:p>
    <w:p w:rsidR="00E452DF" w:rsidRDefault="00E452DF" w:rsidP="00E452DF">
      <w:pPr>
        <w:autoSpaceDE w:val="0"/>
        <w:autoSpaceDN w:val="0"/>
        <w:adjustRightInd w:val="0"/>
        <w:spacing w:after="0" w:line="240" w:lineRule="auto"/>
        <w:jc w:val="center"/>
        <w:rPr>
          <w:rFonts w:ascii="Times New Roman" w:hAnsi="Times New Roman"/>
          <w:b/>
          <w:sz w:val="30"/>
          <w:szCs w:val="30"/>
        </w:rPr>
      </w:pPr>
    </w:p>
    <w:p w:rsidR="00E452DF" w:rsidRDefault="00E452DF" w:rsidP="00E452DF">
      <w:pPr>
        <w:autoSpaceDE w:val="0"/>
        <w:autoSpaceDN w:val="0"/>
        <w:adjustRightInd w:val="0"/>
        <w:spacing w:after="0" w:line="240" w:lineRule="auto"/>
        <w:jc w:val="center"/>
        <w:rPr>
          <w:rFonts w:ascii="Times New Roman" w:hAnsi="Times New Roman"/>
          <w:b/>
          <w:sz w:val="30"/>
          <w:szCs w:val="30"/>
        </w:rPr>
      </w:pPr>
    </w:p>
    <w:p w:rsidR="00E452DF" w:rsidRDefault="00E452DF" w:rsidP="00E452DF">
      <w:pPr>
        <w:autoSpaceDE w:val="0"/>
        <w:autoSpaceDN w:val="0"/>
        <w:adjustRightInd w:val="0"/>
        <w:spacing w:after="0" w:line="240" w:lineRule="auto"/>
        <w:jc w:val="center"/>
        <w:rPr>
          <w:rFonts w:ascii="Times New Roman" w:hAnsi="Times New Roman"/>
          <w:b/>
          <w:sz w:val="30"/>
          <w:szCs w:val="30"/>
        </w:rPr>
      </w:pPr>
    </w:p>
    <w:p w:rsidR="00E452DF" w:rsidRDefault="00E452DF" w:rsidP="00E452DF">
      <w:pPr>
        <w:autoSpaceDE w:val="0"/>
        <w:autoSpaceDN w:val="0"/>
        <w:adjustRightInd w:val="0"/>
        <w:spacing w:after="0" w:line="240" w:lineRule="auto"/>
        <w:jc w:val="center"/>
        <w:rPr>
          <w:rFonts w:ascii="Times New Roman" w:hAnsi="Times New Roman"/>
          <w:b/>
          <w:sz w:val="30"/>
          <w:szCs w:val="30"/>
        </w:rPr>
      </w:pPr>
    </w:p>
    <w:p w:rsidR="00E452DF" w:rsidRDefault="00E452DF" w:rsidP="00E452DF">
      <w:pPr>
        <w:autoSpaceDE w:val="0"/>
        <w:autoSpaceDN w:val="0"/>
        <w:adjustRightInd w:val="0"/>
        <w:spacing w:after="0" w:line="240" w:lineRule="auto"/>
        <w:jc w:val="center"/>
        <w:rPr>
          <w:rFonts w:ascii="Times New Roman" w:hAnsi="Times New Roman"/>
          <w:b/>
          <w:sz w:val="30"/>
          <w:szCs w:val="30"/>
        </w:rPr>
      </w:pPr>
    </w:p>
    <w:p w:rsidR="00E452DF" w:rsidRDefault="00E452DF" w:rsidP="00E452D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Pr="000A022F">
        <w:rPr>
          <w:rFonts w:ascii="Times New Roman" w:hAnsi="Times New Roman"/>
          <w:b/>
          <w:sz w:val="30"/>
          <w:szCs w:val="30"/>
        </w:rPr>
        <w:t xml:space="preserve"> </w:t>
      </w:r>
    </w:p>
    <w:p w:rsidR="00E452DF" w:rsidRDefault="00E452DF" w:rsidP="00E452DF">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E452DF" w:rsidRPr="00E74359" w:rsidRDefault="00E452DF" w:rsidP="00E452DF">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E452DF" w:rsidRDefault="00E452DF" w:rsidP="00E452DF">
      <w:pPr>
        <w:spacing w:after="0" w:line="240" w:lineRule="auto"/>
        <w:ind w:firstLine="708"/>
        <w:jc w:val="both"/>
        <w:rPr>
          <w:rFonts w:ascii="Times New Roman" w:hAnsi="Times New Roman"/>
          <w:sz w:val="30"/>
          <w:szCs w:val="30"/>
        </w:rPr>
      </w:pPr>
    </w:p>
    <w:p w:rsidR="00E452DF" w:rsidRDefault="00E452DF" w:rsidP="00E452DF">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proofErr w:type="gramStart"/>
      <w:r>
        <w:rPr>
          <w:rFonts w:ascii="Times New Roman" w:hAnsi="Times New Roman"/>
          <w:sz w:val="30"/>
          <w:szCs w:val="30"/>
        </w:rPr>
        <w:t>427</w:t>
      </w:r>
      <w:r w:rsidRPr="008907BC">
        <w:rPr>
          <w:rFonts w:ascii="Times New Roman" w:hAnsi="Times New Roman"/>
          <w:sz w:val="30"/>
          <w:szCs w:val="30"/>
        </w:rPr>
        <w:t xml:space="preserve">  пожаров</w:t>
      </w:r>
      <w:proofErr w:type="gramEnd"/>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w:t>
      </w:r>
      <w:proofErr w:type="gramStart"/>
      <w:r w:rsidRPr="00DB062E">
        <w:rPr>
          <w:rFonts w:ascii="Times New Roman" w:hAnsi="Times New Roman"/>
          <w:color w:val="000000"/>
          <w:sz w:val="30"/>
          <w:szCs w:val="30"/>
        </w:rPr>
        <w:t>человек</w:t>
      </w:r>
      <w:r>
        <w:rPr>
          <w:rFonts w:ascii="Times New Roman" w:hAnsi="Times New Roman"/>
          <w:color w:val="000000"/>
          <w:sz w:val="30"/>
          <w:szCs w:val="30"/>
        </w:rPr>
        <w:t>,  в</w:t>
      </w:r>
      <w:proofErr w:type="gramEnd"/>
      <w:r>
        <w:rPr>
          <w:rFonts w:ascii="Times New Roman" w:hAnsi="Times New Roman"/>
          <w:color w:val="000000"/>
          <w:sz w:val="30"/>
          <w:szCs w:val="30"/>
        </w:rPr>
        <w:t xml:space="preserve"> том числе 1 ребенок)</w:t>
      </w:r>
      <w:r w:rsidRPr="008907BC">
        <w:rPr>
          <w:rFonts w:ascii="Times New Roman" w:hAnsi="Times New Roman"/>
          <w:sz w:val="30"/>
          <w:szCs w:val="30"/>
        </w:rPr>
        <w:t>.</w:t>
      </w:r>
    </w:p>
    <w:p w:rsidR="00E452DF" w:rsidRPr="008907BC" w:rsidRDefault="00E452DF" w:rsidP="00E452DF">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E452DF" w:rsidRPr="005739D6" w:rsidRDefault="00E452DF" w:rsidP="00E452DF">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 xml:space="preserve">Основными причинами </w:t>
      </w:r>
      <w:proofErr w:type="gramStart"/>
      <w:r w:rsidRPr="005739D6">
        <w:rPr>
          <w:rFonts w:ascii="Times New Roman" w:hAnsi="Times New Roman"/>
          <w:b/>
          <w:sz w:val="30"/>
          <w:szCs w:val="30"/>
        </w:rPr>
        <w:t>возникновения  возгораний</w:t>
      </w:r>
      <w:proofErr w:type="gramEnd"/>
      <w:r w:rsidRPr="005739D6">
        <w:rPr>
          <w:rFonts w:ascii="Times New Roman" w:hAnsi="Times New Roman"/>
          <w:b/>
          <w:sz w:val="30"/>
          <w:szCs w:val="30"/>
        </w:rPr>
        <w:t xml:space="preserve"> стали:</w:t>
      </w:r>
    </w:p>
    <w:p w:rsidR="00E452DF" w:rsidRPr="00F81560" w:rsidRDefault="00E452DF" w:rsidP="00E452DF">
      <w:pPr>
        <w:pStyle w:val="a5"/>
        <w:numPr>
          <w:ilvl w:val="0"/>
          <w:numId w:val="3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неос</w:t>
      </w:r>
      <w:r>
        <w:rPr>
          <w:rFonts w:ascii="Times New Roman" w:hAnsi="Times New Roman"/>
          <w:sz w:val="30"/>
          <w:szCs w:val="30"/>
        </w:rPr>
        <w:t>торожное</w:t>
      </w:r>
      <w:proofErr w:type="gramEnd"/>
      <w:r>
        <w:rPr>
          <w:rFonts w:ascii="Times New Roman" w:hAnsi="Times New Roman"/>
          <w:sz w:val="30"/>
          <w:szCs w:val="30"/>
        </w:rPr>
        <w:t xml:space="preserve">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E452DF" w:rsidRPr="00F81560" w:rsidRDefault="00E452DF" w:rsidP="00E452DF">
      <w:pPr>
        <w:pStyle w:val="a5"/>
        <w:numPr>
          <w:ilvl w:val="0"/>
          <w:numId w:val="3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нарушение</w:t>
      </w:r>
      <w:proofErr w:type="gramEnd"/>
      <w:r w:rsidRPr="00F81560">
        <w:rPr>
          <w:rFonts w:ascii="Times New Roman" w:hAnsi="Times New Roman"/>
          <w:sz w:val="30"/>
          <w:szCs w:val="30"/>
        </w:rPr>
        <w:t xml:space="preserve">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E452DF" w:rsidRPr="00F81560" w:rsidRDefault="00E452DF" w:rsidP="00E452DF">
      <w:pPr>
        <w:pStyle w:val="a5"/>
        <w:numPr>
          <w:ilvl w:val="0"/>
          <w:numId w:val="3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нарушение</w:t>
      </w:r>
      <w:proofErr w:type="gramEnd"/>
      <w:r w:rsidRPr="00F81560">
        <w:rPr>
          <w:rFonts w:ascii="Times New Roman" w:hAnsi="Times New Roman"/>
          <w:sz w:val="30"/>
          <w:szCs w:val="30"/>
        </w:rPr>
        <w:t xml:space="preserve">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E452DF" w:rsidRPr="00F81560" w:rsidRDefault="00E452DF" w:rsidP="00E452DF">
      <w:pPr>
        <w:pStyle w:val="a5"/>
        <w:numPr>
          <w:ilvl w:val="0"/>
          <w:numId w:val="3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детская</w:t>
      </w:r>
      <w:proofErr w:type="gramEnd"/>
      <w:r w:rsidRPr="00F81560">
        <w:rPr>
          <w:rFonts w:ascii="Times New Roman" w:hAnsi="Times New Roman"/>
          <w:sz w:val="30"/>
          <w:szCs w:val="30"/>
        </w:rPr>
        <w:t xml:space="preserve">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E452DF" w:rsidRPr="00F81560" w:rsidRDefault="00E452DF" w:rsidP="00E452DF">
      <w:pPr>
        <w:pStyle w:val="a5"/>
        <w:numPr>
          <w:ilvl w:val="0"/>
          <w:numId w:val="3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нарушение</w:t>
      </w:r>
      <w:proofErr w:type="gramEnd"/>
      <w:r w:rsidRPr="00F81560">
        <w:rPr>
          <w:rFonts w:ascii="Times New Roman" w:hAnsi="Times New Roman"/>
          <w:sz w:val="30"/>
          <w:szCs w:val="30"/>
        </w:rPr>
        <w:t xml:space="preserve">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E452DF" w:rsidRPr="005739D6" w:rsidRDefault="00E452DF" w:rsidP="00E452DF">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E452DF" w:rsidRDefault="00E452DF" w:rsidP="00E452DF">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E452DF" w:rsidRDefault="00E452DF" w:rsidP="00E452DF">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w:t>
      </w:r>
      <w:proofErr w:type="spellStart"/>
      <w:proofErr w:type="gramStart"/>
      <w:r w:rsidRPr="00201B4B">
        <w:rPr>
          <w:rFonts w:ascii="Times New Roman" w:hAnsi="Times New Roman"/>
          <w:color w:val="000000"/>
          <w:sz w:val="30"/>
          <w:szCs w:val="30"/>
        </w:rPr>
        <w:t>агрогородке</w:t>
      </w:r>
      <w:proofErr w:type="spellEnd"/>
      <w:r w:rsidRPr="00201B4B">
        <w:rPr>
          <w:rFonts w:ascii="Times New Roman" w:hAnsi="Times New Roman"/>
          <w:color w:val="000000"/>
          <w:sz w:val="30"/>
          <w:szCs w:val="30"/>
        </w:rPr>
        <w:t xml:space="preserve">  </w:t>
      </w:r>
      <w:proofErr w:type="spellStart"/>
      <w:r w:rsidRPr="00201B4B">
        <w:rPr>
          <w:rFonts w:ascii="Times New Roman" w:hAnsi="Times New Roman"/>
          <w:color w:val="000000"/>
          <w:sz w:val="30"/>
          <w:szCs w:val="30"/>
        </w:rPr>
        <w:t>Звенчатка</w:t>
      </w:r>
      <w:proofErr w:type="spellEnd"/>
      <w:proofErr w:type="gramEnd"/>
      <w:r w:rsidRPr="00201B4B">
        <w:rPr>
          <w:rFonts w:ascii="Times New Roman" w:hAnsi="Times New Roman"/>
          <w:color w:val="000000"/>
          <w:sz w:val="30"/>
          <w:szCs w:val="30"/>
        </w:rPr>
        <w:t xml:space="preserve"> </w:t>
      </w:r>
      <w:proofErr w:type="spellStart"/>
      <w:r w:rsidRPr="00201B4B">
        <w:rPr>
          <w:rFonts w:ascii="Times New Roman" w:hAnsi="Times New Roman"/>
          <w:color w:val="000000"/>
          <w:sz w:val="30"/>
          <w:szCs w:val="30"/>
        </w:rPr>
        <w:t>Климовичского</w:t>
      </w:r>
      <w:proofErr w:type="spellEnd"/>
      <w:r w:rsidRPr="00201B4B">
        <w:rPr>
          <w:rFonts w:ascii="Times New Roman" w:hAnsi="Times New Roman"/>
          <w:color w:val="000000"/>
          <w:sz w:val="30"/>
          <w:szCs w:val="30"/>
        </w:rPr>
        <w:t xml:space="preserve">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происшествия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E452DF" w:rsidRPr="004E272C" w:rsidRDefault="00E452DF" w:rsidP="00E452DF">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Pr>
          <w:rFonts w:ascii="Times New Roman" w:hAnsi="Times New Roman"/>
          <w:sz w:val="30"/>
          <w:szCs w:val="30"/>
        </w:rPr>
        <w:t xml:space="preserve">                            </w:t>
      </w:r>
      <w:r w:rsidRPr="004E272C">
        <w:rPr>
          <w:rFonts w:ascii="Times New Roman" w:hAnsi="Times New Roman"/>
          <w:sz w:val="30"/>
          <w:szCs w:val="30"/>
        </w:rPr>
        <w:t>ул. Комсомольской в Костюковичах.  Из-за открытого горения создалось задымление на вышележащих этажах. Люди просили о помощи.</w:t>
      </w:r>
    </w:p>
    <w:p w:rsidR="00E452DF" w:rsidRPr="004E272C" w:rsidRDefault="00E452DF" w:rsidP="00E452DF">
      <w:pPr>
        <w:spacing w:after="0" w:line="240" w:lineRule="auto"/>
        <w:ind w:firstLine="708"/>
        <w:jc w:val="both"/>
        <w:rPr>
          <w:rFonts w:ascii="Times New Roman" w:hAnsi="Times New Roman"/>
          <w:sz w:val="30"/>
          <w:szCs w:val="30"/>
        </w:rPr>
      </w:pPr>
      <w:r w:rsidRPr="004E272C">
        <w:rPr>
          <w:rFonts w:ascii="Times New Roman" w:hAnsi="Times New Roman"/>
          <w:sz w:val="30"/>
          <w:szCs w:val="30"/>
        </w:rPr>
        <w:t xml:space="preserve">В горящей квартире спасателями в зале на диване в бессознательном состоянии была обнаружена и вынесена на улицу </w:t>
      </w:r>
      <w:r w:rsidRPr="004E272C">
        <w:rPr>
          <w:rFonts w:ascii="Times New Roman" w:hAnsi="Times New Roman"/>
          <w:sz w:val="30"/>
          <w:szCs w:val="30"/>
        </w:rPr>
        <w:lastRenderedPageBreak/>
        <w:t xml:space="preserve">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E452DF" w:rsidRDefault="00E452DF" w:rsidP="00E452DF">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 xml:space="preserve">Горящая квартира принадлежит многодетной семье, в которой пятеро детей.  На момент возникновения </w:t>
      </w:r>
      <w:proofErr w:type="gramStart"/>
      <w:r w:rsidRPr="004E272C">
        <w:rPr>
          <w:rFonts w:ascii="Times New Roman" w:hAnsi="Times New Roman"/>
          <w:sz w:val="30"/>
          <w:szCs w:val="30"/>
        </w:rPr>
        <w:t>пожара  дв</w:t>
      </w:r>
      <w:r w:rsidRPr="004E272C">
        <w:rPr>
          <w:rFonts w:ascii="Times New Roman" w:hAnsi="Times New Roman"/>
          <w:sz w:val="30"/>
          <w:szCs w:val="30"/>
          <w:shd w:val="clear" w:color="auto" w:fill="FFFFFF"/>
        </w:rPr>
        <w:t>ое</w:t>
      </w:r>
      <w:proofErr w:type="gramEnd"/>
      <w:r w:rsidRPr="004E272C">
        <w:rPr>
          <w:rFonts w:ascii="Times New Roman" w:hAnsi="Times New Roman"/>
          <w:sz w:val="30"/>
          <w:szCs w:val="30"/>
          <w:shd w:val="clear" w:color="auto" w:fill="FFFFFF"/>
        </w:rPr>
        <w:t xml:space="preserve"> старших мальчиков</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Pr>
          <w:rFonts w:ascii="Times New Roman" w:hAnsi="Times New Roman"/>
          <w:sz w:val="30"/>
          <w:szCs w:val="30"/>
          <w:shd w:val="clear" w:color="auto" w:fill="FFFFFF"/>
        </w:rPr>
        <w:t>,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E452DF" w:rsidRPr="002265E2" w:rsidRDefault="00E452DF" w:rsidP="00E452DF">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Pr>
          <w:rFonts w:ascii="Times New Roman" w:hAnsi="Times New Roman"/>
          <w:sz w:val="30"/>
          <w:szCs w:val="30"/>
        </w:rPr>
        <w:t xml:space="preserve"> </w:t>
      </w:r>
      <w:r w:rsidRPr="002265E2">
        <w:rPr>
          <w:rFonts w:ascii="Times New Roman" w:hAnsi="Times New Roman"/>
          <w:sz w:val="30"/>
          <w:szCs w:val="30"/>
        </w:rPr>
        <w:t>опасном положении по причине злоупотребления отц</w:t>
      </w:r>
      <w:r>
        <w:rPr>
          <w:rFonts w:ascii="Times New Roman" w:hAnsi="Times New Roman"/>
          <w:sz w:val="30"/>
          <w:szCs w:val="30"/>
        </w:rPr>
        <w:t>ом семейства</w:t>
      </w:r>
      <w:r w:rsidRPr="002265E2">
        <w:rPr>
          <w:rFonts w:ascii="Times New Roman" w:hAnsi="Times New Roman"/>
          <w:sz w:val="30"/>
          <w:szCs w:val="30"/>
        </w:rPr>
        <w:t xml:space="preserve"> спиртным</w:t>
      </w:r>
      <w:r>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E452DF" w:rsidRPr="00201B4B" w:rsidRDefault="00E452DF" w:rsidP="00E452DF">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w:t>
      </w:r>
      <w:proofErr w:type="spellStart"/>
      <w:r w:rsidRPr="00201B4B">
        <w:rPr>
          <w:rFonts w:ascii="Times New Roman" w:eastAsia="Times New Roman" w:hAnsi="Times New Roman"/>
          <w:sz w:val="30"/>
          <w:szCs w:val="30"/>
        </w:rPr>
        <w:t>Халипы</w:t>
      </w:r>
      <w:proofErr w:type="spellEnd"/>
      <w:r w:rsidRPr="00201B4B">
        <w:rPr>
          <w:rFonts w:ascii="Times New Roman" w:eastAsia="Times New Roman" w:hAnsi="Times New Roman"/>
          <w:sz w:val="30"/>
          <w:szCs w:val="30"/>
        </w:rPr>
        <w:t xml:space="preserve"> </w:t>
      </w:r>
      <w:proofErr w:type="spellStart"/>
      <w:r w:rsidRPr="00201B4B">
        <w:rPr>
          <w:rFonts w:ascii="Times New Roman" w:eastAsia="Times New Roman" w:hAnsi="Times New Roman"/>
          <w:sz w:val="30"/>
          <w:szCs w:val="30"/>
        </w:rPr>
        <w:t>Дрибинского</w:t>
      </w:r>
      <w:proofErr w:type="spellEnd"/>
      <w:r w:rsidRPr="00201B4B">
        <w:rPr>
          <w:rFonts w:ascii="Times New Roman" w:eastAsia="Times New Roman" w:hAnsi="Times New Roman"/>
          <w:sz w:val="30"/>
          <w:szCs w:val="30"/>
        </w:rPr>
        <w:t xml:space="preserve">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E452DF" w:rsidRPr="000D54BE" w:rsidRDefault="00E452DF" w:rsidP="00E452DF">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E452DF" w:rsidRPr="000D54BE" w:rsidRDefault="00E452DF" w:rsidP="00E452DF">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f2"/>
          <w:rFonts w:ascii="Times New Roman" w:eastAsia="Times New Roman" w:hAnsi="Times New Roman"/>
          <w:b w:val="0"/>
          <w:bCs w:val="0"/>
          <w:sz w:val="30"/>
          <w:szCs w:val="30"/>
        </w:rPr>
        <w:t xml:space="preserve">18 июня </w:t>
      </w:r>
      <w:proofErr w:type="gramStart"/>
      <w:r w:rsidRPr="00237CAA">
        <w:rPr>
          <w:rStyle w:val="af2"/>
          <w:rFonts w:ascii="Times New Roman" w:eastAsia="Times New Roman" w:hAnsi="Times New Roman"/>
          <w:b w:val="0"/>
          <w:bCs w:val="0"/>
          <w:sz w:val="30"/>
          <w:szCs w:val="30"/>
        </w:rPr>
        <w:t>днем  в</w:t>
      </w:r>
      <w:proofErr w:type="gramEnd"/>
      <w:r w:rsidRPr="00237CAA">
        <w:rPr>
          <w:rStyle w:val="af2"/>
          <w:rFonts w:ascii="Times New Roman" w:eastAsia="Times New Roman" w:hAnsi="Times New Roman"/>
          <w:b w:val="0"/>
          <w:bCs w:val="0"/>
          <w:sz w:val="30"/>
          <w:szCs w:val="30"/>
        </w:rPr>
        <w:t xml:space="preserve"> реке </w:t>
      </w:r>
      <w:proofErr w:type="spellStart"/>
      <w:r w:rsidRPr="00237CAA">
        <w:rPr>
          <w:rStyle w:val="af2"/>
          <w:rFonts w:ascii="Times New Roman" w:eastAsia="Times New Roman" w:hAnsi="Times New Roman"/>
          <w:b w:val="0"/>
          <w:bCs w:val="0"/>
          <w:sz w:val="30"/>
          <w:szCs w:val="30"/>
        </w:rPr>
        <w:t>Ремествлянка</w:t>
      </w:r>
      <w:proofErr w:type="spellEnd"/>
      <w:r w:rsidRPr="00237CAA">
        <w:rPr>
          <w:rStyle w:val="af2"/>
          <w:rFonts w:ascii="Times New Roman" w:eastAsia="Times New Roman" w:hAnsi="Times New Roman"/>
          <w:b w:val="0"/>
          <w:bCs w:val="0"/>
          <w:sz w:val="30"/>
          <w:szCs w:val="30"/>
        </w:rPr>
        <w:t xml:space="preserve">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E452DF" w:rsidRPr="00237CAA" w:rsidRDefault="00E452DF" w:rsidP="00E452DF">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22 июня в Костюковичах на озере </w:t>
      </w:r>
      <w:proofErr w:type="spellStart"/>
      <w:r w:rsidRPr="00237CAA">
        <w:rPr>
          <w:rStyle w:val="af2"/>
          <w:rFonts w:ascii="Times New Roman" w:eastAsia="Times New Roman" w:hAnsi="Times New Roman"/>
          <w:b w:val="0"/>
          <w:bCs w:val="0"/>
          <w:sz w:val="30"/>
          <w:szCs w:val="30"/>
        </w:rPr>
        <w:t>Боровец</w:t>
      </w:r>
      <w:proofErr w:type="spellEnd"/>
      <w:r>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утонул </w:t>
      </w:r>
      <w:r>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послушал здравые советы и через 100 метров от берега начал тонуть. </w:t>
      </w:r>
      <w:proofErr w:type="gramStart"/>
      <w:r w:rsidRPr="00237CAA">
        <w:rPr>
          <w:rStyle w:val="af2"/>
          <w:rFonts w:ascii="Times New Roman" w:eastAsia="Times New Roman" w:hAnsi="Times New Roman"/>
          <w:b w:val="0"/>
          <w:bCs w:val="0"/>
          <w:sz w:val="30"/>
          <w:szCs w:val="30"/>
        </w:rPr>
        <w:t>Очевидцы  вызвали</w:t>
      </w:r>
      <w:proofErr w:type="gramEnd"/>
      <w:r w:rsidRPr="00237CAA">
        <w:rPr>
          <w:rStyle w:val="af2"/>
          <w:rFonts w:ascii="Times New Roman" w:eastAsia="Times New Roman" w:hAnsi="Times New Roman"/>
          <w:b w:val="0"/>
          <w:bCs w:val="0"/>
          <w:sz w:val="30"/>
          <w:szCs w:val="30"/>
        </w:rPr>
        <w:t xml:space="preserve"> спасателей, но было уже слишком поздно.</w:t>
      </w:r>
      <w:r w:rsidRPr="00237CAA">
        <w:rPr>
          <w:rStyle w:val="af2"/>
          <w:rFonts w:ascii="Times New Roman" w:eastAsia="Times New Roman" w:hAnsi="Times New Roman"/>
        </w:rPr>
        <w:t xml:space="preserve"> </w:t>
      </w:r>
    </w:p>
    <w:p w:rsidR="00E452DF" w:rsidRPr="00237CAA" w:rsidRDefault="00E452DF" w:rsidP="00E452DF">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20 июня днем в службу МЧС позвонил 13-летний подросток и сообщил, что в заливе реки Днепр, вблизи торгового центра </w:t>
      </w:r>
      <w:r w:rsidRPr="00237CAA">
        <w:rPr>
          <w:rStyle w:val="af2"/>
          <w:rFonts w:ascii="Times New Roman" w:eastAsia="Times New Roman" w:hAnsi="Times New Roman"/>
          <w:b w:val="0"/>
          <w:bCs w:val="0"/>
          <w:sz w:val="30"/>
          <w:szCs w:val="30"/>
        </w:rPr>
        <w:lastRenderedPageBreak/>
        <w:t xml:space="preserve">«Е-СИТИ» </w:t>
      </w:r>
      <w:proofErr w:type="gramStart"/>
      <w:r w:rsidRPr="00237CAA">
        <w:rPr>
          <w:rStyle w:val="af2"/>
          <w:rFonts w:ascii="Times New Roman" w:eastAsia="Times New Roman" w:hAnsi="Times New Roman"/>
          <w:b w:val="0"/>
          <w:bCs w:val="0"/>
          <w:sz w:val="30"/>
          <w:szCs w:val="30"/>
        </w:rPr>
        <w:t>Могилева  тонет</w:t>
      </w:r>
      <w:proofErr w:type="gramEnd"/>
      <w:r w:rsidRPr="00237CAA">
        <w:rPr>
          <w:rStyle w:val="af2"/>
          <w:rFonts w:ascii="Times New Roman" w:eastAsia="Times New Roman" w:hAnsi="Times New Roman"/>
          <w:b w:val="0"/>
          <w:bCs w:val="0"/>
          <w:sz w:val="30"/>
          <w:szCs w:val="30"/>
        </w:rPr>
        <w:t xml:space="preserve">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госпитализировали, </w:t>
      </w:r>
      <w:proofErr w:type="gramStart"/>
      <w:r w:rsidRPr="00237CAA">
        <w:rPr>
          <w:rStyle w:val="af2"/>
          <w:rFonts w:ascii="Times New Roman" w:eastAsia="Times New Roman" w:hAnsi="Times New Roman"/>
          <w:b w:val="0"/>
          <w:bCs w:val="0"/>
          <w:sz w:val="30"/>
          <w:szCs w:val="30"/>
        </w:rPr>
        <w:t>и  врачи</w:t>
      </w:r>
      <w:proofErr w:type="gramEnd"/>
      <w:r w:rsidRPr="00237CAA">
        <w:rPr>
          <w:rStyle w:val="af2"/>
          <w:rFonts w:ascii="Times New Roman" w:eastAsia="Times New Roman" w:hAnsi="Times New Roman"/>
          <w:b w:val="0"/>
          <w:bCs w:val="0"/>
          <w:sz w:val="30"/>
          <w:szCs w:val="30"/>
        </w:rPr>
        <w:t xml:space="preserve"> несколько часов боролись за его жизнь. К сожалению, спасти ребенка не удалось.</w:t>
      </w:r>
    </w:p>
    <w:p w:rsidR="00E452DF" w:rsidRPr="00A66A5D" w:rsidRDefault="00E452DF" w:rsidP="00E452DF">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E452DF" w:rsidRPr="00A66A5D" w:rsidRDefault="00E452DF" w:rsidP="00E452DF">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E452DF" w:rsidRPr="00A66A5D" w:rsidRDefault="00E452DF" w:rsidP="00E452DF">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E452DF" w:rsidRPr="00A66A5D" w:rsidRDefault="00E452DF" w:rsidP="00E452DF">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прийти на помощь. Опасность для малолетних детей представляют любые емкости с водой (копани, ванны, бочки, бассейны, ведра, </w:t>
      </w:r>
      <w:proofErr w:type="gramStart"/>
      <w:r w:rsidRPr="00A66A5D">
        <w:rPr>
          <w:rStyle w:val="af2"/>
          <w:rFonts w:ascii="Times New Roman" w:eastAsia="Times New Roman" w:hAnsi="Times New Roman"/>
          <w:b w:val="0"/>
          <w:bCs w:val="0"/>
          <w:sz w:val="30"/>
          <w:szCs w:val="30"/>
        </w:rPr>
        <w:t>лужи  и</w:t>
      </w:r>
      <w:proofErr w:type="gramEnd"/>
      <w:r w:rsidRPr="00A66A5D">
        <w:rPr>
          <w:rStyle w:val="af2"/>
          <w:rFonts w:ascii="Times New Roman" w:eastAsia="Times New Roman" w:hAnsi="Times New Roman"/>
          <w:b w:val="0"/>
          <w:bCs w:val="0"/>
          <w:sz w:val="30"/>
          <w:szCs w:val="30"/>
        </w:rPr>
        <w:t xml:space="preserve"> др.).</w:t>
      </w:r>
    </w:p>
    <w:p w:rsidR="00E452DF" w:rsidRPr="00F21575" w:rsidRDefault="00E452DF" w:rsidP="00E452DF">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Если Ваши дети проводят лето </w:t>
      </w:r>
      <w:proofErr w:type="gramStart"/>
      <w:r w:rsidRPr="00A66A5D">
        <w:rPr>
          <w:rStyle w:val="af2"/>
          <w:rFonts w:ascii="Times New Roman" w:eastAsia="Times New Roman" w:hAnsi="Times New Roman"/>
          <w:b w:val="0"/>
          <w:bCs w:val="0"/>
          <w:sz w:val="30"/>
          <w:szCs w:val="30"/>
        </w:rPr>
        <w:t>у  родственников</w:t>
      </w:r>
      <w:proofErr w:type="gramEnd"/>
      <w:r w:rsidRPr="00A66A5D">
        <w:rPr>
          <w:rStyle w:val="af2"/>
          <w:rFonts w:ascii="Times New Roman" w:eastAsia="Times New Roman" w:hAnsi="Times New Roman"/>
          <w:b w:val="0"/>
          <w:bCs w:val="0"/>
          <w:sz w:val="30"/>
          <w:szCs w:val="30"/>
        </w:rPr>
        <w:t>,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E452DF" w:rsidRPr="00F21575" w:rsidRDefault="00E452DF" w:rsidP="00E452DF">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E452DF" w:rsidRPr="00A37FC3" w:rsidRDefault="00E452DF" w:rsidP="00E452DF">
      <w:pPr>
        <w:pStyle w:val="a5"/>
        <w:numPr>
          <w:ilvl w:val="0"/>
          <w:numId w:val="31"/>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Pr>
          <w:rFonts w:ascii="Times New Roman" w:hAnsi="Times New Roman"/>
          <w:sz w:val="30"/>
          <w:szCs w:val="30"/>
        </w:rPr>
        <w:t xml:space="preserve">                              </w:t>
      </w:r>
      <w:r w:rsidRPr="00A37FC3">
        <w:rPr>
          <w:rFonts w:ascii="Times New Roman" w:hAnsi="Times New Roman"/>
          <w:sz w:val="30"/>
          <w:szCs w:val="30"/>
        </w:rPr>
        <w:t xml:space="preserve">+18 градусов </w:t>
      </w:r>
      <w:r>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Pr>
          <w:rFonts w:ascii="Times New Roman" w:hAnsi="Times New Roman"/>
          <w:sz w:val="30"/>
          <w:szCs w:val="30"/>
        </w:rPr>
        <w:t xml:space="preserve"> </w:t>
      </w:r>
      <w:r w:rsidRPr="00A37FC3">
        <w:rPr>
          <w:rFonts w:ascii="Times New Roman" w:hAnsi="Times New Roman"/>
          <w:sz w:val="30"/>
          <w:szCs w:val="30"/>
        </w:rPr>
        <w:t xml:space="preserve">градусов </w:t>
      </w:r>
      <w:r>
        <w:rPr>
          <w:rFonts w:ascii="Times New Roman" w:hAnsi="Times New Roman"/>
          <w:sz w:val="30"/>
          <w:szCs w:val="30"/>
        </w:rPr>
        <w:t>Цельсия</w:t>
      </w:r>
      <w:r w:rsidRPr="00A37FC3">
        <w:rPr>
          <w:rFonts w:ascii="Times New Roman" w:hAnsi="Times New Roman"/>
          <w:sz w:val="30"/>
          <w:szCs w:val="30"/>
        </w:rPr>
        <w:t xml:space="preserve">. </w:t>
      </w:r>
    </w:p>
    <w:p w:rsidR="00E452DF" w:rsidRPr="00A37FC3" w:rsidRDefault="00E452DF" w:rsidP="00E452DF">
      <w:pPr>
        <w:pStyle w:val="a5"/>
        <w:numPr>
          <w:ilvl w:val="0"/>
          <w:numId w:val="31"/>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E452DF" w:rsidRPr="00A37FC3" w:rsidRDefault="00E452DF" w:rsidP="00E452DF">
      <w:pPr>
        <w:pStyle w:val="a5"/>
        <w:numPr>
          <w:ilvl w:val="0"/>
          <w:numId w:val="31"/>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w:t>
      </w:r>
      <w:proofErr w:type="gramStart"/>
      <w:r w:rsidRPr="00A37FC3">
        <w:rPr>
          <w:rFonts w:ascii="Times New Roman" w:hAnsi="Times New Roman"/>
          <w:sz w:val="30"/>
          <w:szCs w:val="30"/>
        </w:rPr>
        <w:t>плавать,</w:t>
      </w:r>
      <w:r>
        <w:rPr>
          <w:rFonts w:ascii="Times New Roman" w:hAnsi="Times New Roman"/>
          <w:sz w:val="30"/>
          <w:szCs w:val="30"/>
        </w:rPr>
        <w:t xml:space="preserve"> </w:t>
      </w:r>
      <w:r w:rsidRPr="00A37FC3">
        <w:rPr>
          <w:rFonts w:ascii="Times New Roman" w:hAnsi="Times New Roman"/>
          <w:sz w:val="30"/>
          <w:szCs w:val="30"/>
        </w:rPr>
        <w:t xml:space="preserve"> не</w:t>
      </w:r>
      <w:proofErr w:type="gramEnd"/>
      <w:r w:rsidRPr="00A37FC3">
        <w:rPr>
          <w:rFonts w:ascii="Times New Roman" w:hAnsi="Times New Roman"/>
          <w:sz w:val="30"/>
          <w:szCs w:val="30"/>
        </w:rPr>
        <w:t xml:space="preserve"> переоцените своих возможностей. Ведь на глубине подстерегает масса опасностей: водоворот, холодное течение, судороги, плохое самочувствие.</w:t>
      </w:r>
    </w:p>
    <w:p w:rsidR="00E452DF" w:rsidRPr="00A37FC3" w:rsidRDefault="00E452DF" w:rsidP="00E452DF">
      <w:pPr>
        <w:pStyle w:val="a5"/>
        <w:numPr>
          <w:ilvl w:val="0"/>
          <w:numId w:val="31"/>
        </w:numPr>
        <w:spacing w:after="0" w:line="240" w:lineRule="auto"/>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w:t>
      </w:r>
      <w:proofErr w:type="gramStart"/>
      <w:r w:rsidRPr="00A37FC3">
        <w:rPr>
          <w:rFonts w:ascii="Times New Roman" w:hAnsi="Times New Roman"/>
          <w:sz w:val="30"/>
          <w:szCs w:val="30"/>
        </w:rPr>
        <w:t xml:space="preserve">уметь  </w:t>
      </w:r>
      <w:r>
        <w:rPr>
          <w:rFonts w:ascii="Times New Roman" w:hAnsi="Times New Roman"/>
          <w:sz w:val="30"/>
          <w:szCs w:val="30"/>
        </w:rPr>
        <w:t>«</w:t>
      </w:r>
      <w:proofErr w:type="gramEnd"/>
      <w:r w:rsidRPr="00A37FC3">
        <w:rPr>
          <w:rFonts w:ascii="Times New Roman" w:hAnsi="Times New Roman"/>
          <w:sz w:val="30"/>
          <w:szCs w:val="30"/>
        </w:rPr>
        <w:t>отдыхать</w:t>
      </w:r>
      <w:r>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E452DF" w:rsidRPr="00857C3A" w:rsidRDefault="00E452DF" w:rsidP="00E452DF">
      <w:pPr>
        <w:pStyle w:val="a5"/>
        <w:numPr>
          <w:ilvl w:val="0"/>
          <w:numId w:val="31"/>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w:t>
      </w:r>
      <w:r w:rsidRPr="00857C3A">
        <w:rPr>
          <w:rFonts w:ascii="Times New Roman" w:hAnsi="Times New Roman"/>
          <w:sz w:val="30"/>
          <w:szCs w:val="30"/>
        </w:rPr>
        <w:lastRenderedPageBreak/>
        <w:t xml:space="preserve">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E452DF" w:rsidRPr="00121D1A" w:rsidRDefault="00E452DF" w:rsidP="00E452DF">
      <w:pPr>
        <w:pStyle w:val="a5"/>
        <w:numPr>
          <w:ilvl w:val="0"/>
          <w:numId w:val="31"/>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E452DF" w:rsidRPr="00857C3A" w:rsidRDefault="00E452DF" w:rsidP="00E452DF">
      <w:pPr>
        <w:pStyle w:val="a5"/>
        <w:numPr>
          <w:ilvl w:val="0"/>
          <w:numId w:val="31"/>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E452DF" w:rsidRDefault="00E452DF" w:rsidP="00E452DF">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E452DF" w:rsidRPr="00B46117" w:rsidRDefault="00E452DF" w:rsidP="00E452DF">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w:t>
      </w:r>
      <w:proofErr w:type="spellStart"/>
      <w:r w:rsidRPr="00B46117">
        <w:rPr>
          <w:rFonts w:ascii="Times New Roman" w:hAnsi="Times New Roman"/>
          <w:sz w:val="30"/>
          <w:szCs w:val="30"/>
        </w:rPr>
        <w:t>Кличевского</w:t>
      </w:r>
      <w:proofErr w:type="spellEnd"/>
      <w:r w:rsidRPr="00B46117">
        <w:rPr>
          <w:rFonts w:ascii="Times New Roman" w:hAnsi="Times New Roman"/>
          <w:sz w:val="30"/>
          <w:szCs w:val="30"/>
        </w:rPr>
        <w:t xml:space="preserve">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E452DF" w:rsidRPr="00263414" w:rsidRDefault="00E452DF" w:rsidP="00E452DF">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proofErr w:type="gramStart"/>
      <w:r>
        <w:rPr>
          <w:rFonts w:ascii="Times New Roman" w:hAnsi="Times New Roman"/>
          <w:sz w:val="30"/>
          <w:szCs w:val="30"/>
        </w:rPr>
        <w:t xml:space="preserve">Уничтоженные </w:t>
      </w:r>
      <w:r w:rsidRPr="00B67EF1">
        <w:rPr>
          <w:rFonts w:ascii="Times New Roman" w:hAnsi="Times New Roman"/>
          <w:sz w:val="30"/>
          <w:szCs w:val="30"/>
        </w:rPr>
        <w:t xml:space="preserve"> 5</w:t>
      </w:r>
      <w:proofErr w:type="gramEnd"/>
      <w:r w:rsidRPr="00B67EF1">
        <w:rPr>
          <w:rFonts w:ascii="Times New Roman" w:hAnsi="Times New Roman"/>
          <w:sz w:val="30"/>
          <w:szCs w:val="30"/>
        </w:rPr>
        <w:t xml:space="preserve"> хозяйственных построек,</w:t>
      </w:r>
      <w:r>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 пылали хозяйственные строения и огонь уже добрался до кровли дачного дома 62-летней </w:t>
      </w:r>
      <w:proofErr w:type="spellStart"/>
      <w:r>
        <w:rPr>
          <w:rFonts w:ascii="Times New Roman" w:hAnsi="Times New Roman"/>
          <w:color w:val="000000"/>
          <w:sz w:val="30"/>
          <w:szCs w:val="30"/>
        </w:rPr>
        <w:t>могилевчанки</w:t>
      </w:r>
      <w:proofErr w:type="spellEnd"/>
      <w:r>
        <w:rPr>
          <w:rFonts w:ascii="Times New Roman" w:hAnsi="Times New Roman"/>
          <w:color w:val="000000"/>
          <w:sz w:val="30"/>
          <w:szCs w:val="30"/>
        </w:rPr>
        <w:t xml:space="preserve">.  Прибывшие подразделения МЧС укротили стихию, не дав пламени уничтожить жилье. Однако,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E452DF" w:rsidRDefault="00E452DF" w:rsidP="00E452DF">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t xml:space="preserve">Как выяснилось, на летние каникулы </w:t>
      </w:r>
      <w:r>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Интернете 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E452DF" w:rsidRDefault="00E452DF" w:rsidP="00E452DF">
      <w:pPr>
        <w:spacing w:after="0" w:line="240" w:lineRule="auto"/>
        <w:ind w:firstLine="720"/>
        <w:jc w:val="both"/>
        <w:rPr>
          <w:rFonts w:ascii="Times New Roman" w:hAnsi="Times New Roman"/>
          <w:sz w:val="30"/>
          <w:szCs w:val="30"/>
        </w:rPr>
      </w:pPr>
      <w:r w:rsidRPr="000D54BE">
        <w:rPr>
          <w:rFonts w:ascii="Times New Roman" w:hAnsi="Times New Roman"/>
          <w:b/>
          <w:sz w:val="30"/>
          <w:szCs w:val="30"/>
        </w:rPr>
        <w:lastRenderedPageBreak/>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proofErr w:type="spellStart"/>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proofErr w:type="spellEnd"/>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proofErr w:type="spellStart"/>
      <w:r w:rsidRPr="00120F65">
        <w:rPr>
          <w:rFonts w:ascii="Times New Roman" w:eastAsia="Times New Roman" w:hAnsi="Times New Roman"/>
          <w:sz w:val="30"/>
          <w:szCs w:val="30"/>
        </w:rPr>
        <w:t>аг</w:t>
      </w:r>
      <w:r w:rsidRPr="00120F65">
        <w:rPr>
          <w:rFonts w:ascii="Times New Roman" w:hAnsi="Times New Roman"/>
          <w:sz w:val="30"/>
          <w:szCs w:val="30"/>
        </w:rPr>
        <w:t>рогородка</w:t>
      </w:r>
      <w:proofErr w:type="spellEnd"/>
      <w:r w:rsidRPr="00120F65">
        <w:rPr>
          <w:rFonts w:ascii="Times New Roman" w:hAnsi="Times New Roman"/>
          <w:sz w:val="30"/>
          <w:szCs w:val="30"/>
        </w:rPr>
        <w:t xml:space="preserve"> </w:t>
      </w:r>
      <w:proofErr w:type="spellStart"/>
      <w:r w:rsidRPr="00120F65">
        <w:rPr>
          <w:rFonts w:ascii="Times New Roman" w:eastAsia="Times New Roman" w:hAnsi="Times New Roman"/>
          <w:sz w:val="30"/>
          <w:szCs w:val="30"/>
        </w:rPr>
        <w:t>Муравилье</w:t>
      </w:r>
      <w:proofErr w:type="spellEnd"/>
      <w:r w:rsidRPr="00120F65">
        <w:rPr>
          <w:rFonts w:ascii="Times New Roman" w:hAnsi="Times New Roman"/>
          <w:sz w:val="30"/>
          <w:szCs w:val="30"/>
        </w:rPr>
        <w:t xml:space="preserve">. </w:t>
      </w:r>
      <w:r>
        <w:rPr>
          <w:rFonts w:ascii="Times New Roman" w:hAnsi="Times New Roman"/>
          <w:sz w:val="30"/>
          <w:szCs w:val="30"/>
        </w:rPr>
        <w:t xml:space="preserve"> </w:t>
      </w:r>
    </w:p>
    <w:p w:rsidR="00E452DF" w:rsidRPr="00614AC1" w:rsidRDefault="00E452DF" w:rsidP="00E452DF">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E452DF" w:rsidRDefault="00E452DF" w:rsidP="00E452DF">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E452DF" w:rsidRDefault="00E452DF" w:rsidP="00E452DF">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w:t>
      </w:r>
      <w:proofErr w:type="gramStart"/>
      <w:r>
        <w:rPr>
          <w:rStyle w:val="FontStyle12"/>
          <w:sz w:val="30"/>
          <w:szCs w:val="30"/>
        </w:rPr>
        <w:t>демонстрируя  небезопасные</w:t>
      </w:r>
      <w:proofErr w:type="gramEnd"/>
      <w:r>
        <w:rPr>
          <w:rStyle w:val="FontStyle12"/>
          <w:sz w:val="30"/>
          <w:szCs w:val="30"/>
        </w:rPr>
        <w:t xml:space="preserve">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E452DF" w:rsidRPr="00DE100F" w:rsidRDefault="00E452DF" w:rsidP="00E452DF">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Pr>
          <w:rFonts w:ascii="Times New Roman" w:hAnsi="Times New Roman"/>
          <w:sz w:val="30"/>
          <w:szCs w:val="30"/>
        </w:rPr>
        <w:t>без присмотра</w:t>
      </w:r>
      <w:r w:rsidRPr="00DE100F">
        <w:rPr>
          <w:rFonts w:ascii="Times New Roman" w:hAnsi="Times New Roman"/>
          <w:sz w:val="30"/>
          <w:szCs w:val="30"/>
        </w:rPr>
        <w:t>.</w:t>
      </w:r>
    </w:p>
    <w:p w:rsidR="00E452DF" w:rsidRDefault="00E452DF" w:rsidP="00E452DF">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E452DF" w:rsidRDefault="00E452DF" w:rsidP="00E452DF">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E452DF" w:rsidRDefault="00E452DF" w:rsidP="00E452DF">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E452DF" w:rsidRPr="00F71232" w:rsidRDefault="00E452DF" w:rsidP="00E452DF">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Pr>
          <w:rFonts w:ascii="Times New Roman" w:eastAsia="Times New Roman" w:hAnsi="Times New Roman"/>
          <w:sz w:val="30"/>
          <w:szCs w:val="30"/>
        </w:rPr>
        <w:t xml:space="preserve">                           </w:t>
      </w:r>
      <w:r w:rsidRPr="00F71232">
        <w:rPr>
          <w:rFonts w:ascii="Times New Roman" w:eastAsia="Times New Roman" w:hAnsi="Times New Roman"/>
          <w:sz w:val="30"/>
          <w:szCs w:val="30"/>
        </w:rPr>
        <w:t xml:space="preserve">д. </w:t>
      </w:r>
      <w:r w:rsidRPr="00F71232">
        <w:rPr>
          <w:rFonts w:ascii="Times New Roman" w:eastAsia="Times New Roman" w:hAnsi="Times New Roman"/>
          <w:color w:val="000000"/>
          <w:sz w:val="30"/>
          <w:szCs w:val="30"/>
        </w:rPr>
        <w:t xml:space="preserve">Пролетарское </w:t>
      </w:r>
      <w:proofErr w:type="spellStart"/>
      <w:r w:rsidRPr="00F71232">
        <w:rPr>
          <w:rFonts w:ascii="Times New Roman" w:eastAsia="Times New Roman" w:hAnsi="Times New Roman"/>
          <w:color w:val="000000"/>
          <w:sz w:val="30"/>
          <w:szCs w:val="30"/>
        </w:rPr>
        <w:t>Костюковичского</w:t>
      </w:r>
      <w:proofErr w:type="spellEnd"/>
      <w:r w:rsidRPr="00F71232">
        <w:rPr>
          <w:rFonts w:ascii="Times New Roman" w:eastAsia="Times New Roman" w:hAnsi="Times New Roman"/>
          <w:color w:val="000000"/>
          <w:sz w:val="30"/>
          <w:szCs w:val="30"/>
        </w:rPr>
        <w:t xml:space="preserve"> района, оставили на ночь включенным в розетку фумигатор от комаров («</w:t>
      </w:r>
      <w:proofErr w:type="spellStart"/>
      <w:r w:rsidRPr="00F71232">
        <w:rPr>
          <w:rFonts w:ascii="Times New Roman" w:eastAsia="Times New Roman" w:hAnsi="Times New Roman"/>
          <w:color w:val="000000"/>
          <w:sz w:val="30"/>
          <w:szCs w:val="30"/>
        </w:rPr>
        <w:t>раптор</w:t>
      </w:r>
      <w:proofErr w:type="spellEnd"/>
      <w:r w:rsidRPr="00F71232">
        <w:rPr>
          <w:rFonts w:ascii="Times New Roman" w:eastAsia="Times New Roman" w:hAnsi="Times New Roman"/>
          <w:color w:val="000000"/>
          <w:sz w:val="30"/>
          <w:szCs w:val="30"/>
        </w:rPr>
        <w:t xml:space="preserve">»).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E452DF" w:rsidRPr="0091100A" w:rsidRDefault="00E452DF" w:rsidP="00E452DF">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E452DF" w:rsidRPr="00AB3D7B" w:rsidRDefault="00E452DF" w:rsidP="00E452DF">
      <w:pPr>
        <w:pStyle w:val="a5"/>
        <w:numPr>
          <w:ilvl w:val="0"/>
          <w:numId w:val="31"/>
        </w:numPr>
        <w:spacing w:after="0" w:line="240" w:lineRule="auto"/>
        <w:jc w:val="both"/>
        <w:rPr>
          <w:rFonts w:ascii="Times New Roman" w:hAnsi="Times New Roman"/>
          <w:sz w:val="30"/>
          <w:szCs w:val="30"/>
        </w:rPr>
      </w:pPr>
      <w:r w:rsidRPr="00AB3D7B">
        <w:rPr>
          <w:rFonts w:ascii="Times New Roman" w:hAnsi="Times New Roman"/>
          <w:sz w:val="30"/>
          <w:szCs w:val="30"/>
        </w:rPr>
        <w:lastRenderedPageBreak/>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452DF" w:rsidRPr="00AB3D7B" w:rsidRDefault="00E452DF" w:rsidP="00E452DF">
      <w:pPr>
        <w:pStyle w:val="a5"/>
        <w:numPr>
          <w:ilvl w:val="0"/>
          <w:numId w:val="31"/>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E452DF" w:rsidRPr="00614AC1" w:rsidRDefault="00E452DF" w:rsidP="00E452DF">
      <w:pPr>
        <w:pStyle w:val="a5"/>
        <w:numPr>
          <w:ilvl w:val="0"/>
          <w:numId w:val="31"/>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452DF" w:rsidRPr="00614AC1" w:rsidRDefault="00E452DF" w:rsidP="00E452DF">
      <w:pPr>
        <w:pStyle w:val="a5"/>
        <w:numPr>
          <w:ilvl w:val="0"/>
          <w:numId w:val="31"/>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E452DF" w:rsidRPr="00AB3D7B" w:rsidRDefault="00E452DF" w:rsidP="00E452DF">
      <w:pPr>
        <w:pStyle w:val="a5"/>
        <w:numPr>
          <w:ilvl w:val="0"/>
          <w:numId w:val="31"/>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E452DF" w:rsidRPr="00AB3D7B" w:rsidRDefault="00E452DF" w:rsidP="00E452DF">
      <w:pPr>
        <w:pStyle w:val="a5"/>
        <w:numPr>
          <w:ilvl w:val="0"/>
          <w:numId w:val="31"/>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Pr>
          <w:rFonts w:ascii="Times New Roman" w:hAnsi="Times New Roman"/>
          <w:sz w:val="30"/>
          <w:szCs w:val="30"/>
        </w:rPr>
        <w:t>службы</w:t>
      </w:r>
      <w:r w:rsidRPr="00AB3D7B">
        <w:rPr>
          <w:rFonts w:ascii="Times New Roman" w:hAnsi="Times New Roman"/>
          <w:sz w:val="30"/>
          <w:szCs w:val="30"/>
        </w:rPr>
        <w:t>, указанно</w:t>
      </w:r>
      <w:r>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E452DF" w:rsidRPr="00FC6432" w:rsidRDefault="00E452DF" w:rsidP="00E452DF">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E452DF" w:rsidRDefault="00E452DF" w:rsidP="00E452DF">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E452DF" w:rsidRDefault="00E452DF" w:rsidP="00E452DF">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w:t>
      </w:r>
      <w:proofErr w:type="spellStart"/>
      <w:r>
        <w:rPr>
          <w:rFonts w:ascii="Times New Roman" w:hAnsi="Times New Roman"/>
          <w:sz w:val="30"/>
          <w:szCs w:val="30"/>
        </w:rPr>
        <w:t>агрогородке</w:t>
      </w:r>
      <w:proofErr w:type="spellEnd"/>
      <w:r>
        <w:rPr>
          <w:rFonts w:ascii="Times New Roman" w:hAnsi="Times New Roman"/>
          <w:sz w:val="30"/>
          <w:szCs w:val="30"/>
        </w:rPr>
        <w:t xml:space="preserve"> </w:t>
      </w:r>
      <w:proofErr w:type="spellStart"/>
      <w:r w:rsidRPr="00CB4F29">
        <w:rPr>
          <w:rFonts w:ascii="Times New Roman" w:hAnsi="Times New Roman"/>
          <w:sz w:val="30"/>
          <w:szCs w:val="30"/>
        </w:rPr>
        <w:t>Макеевичи</w:t>
      </w:r>
      <w:proofErr w:type="spellEnd"/>
      <w:r w:rsidRPr="00CB4F29">
        <w:rPr>
          <w:rFonts w:ascii="Times New Roman" w:hAnsi="Times New Roman"/>
          <w:sz w:val="30"/>
          <w:szCs w:val="30"/>
        </w:rPr>
        <w:t xml:space="preserve"> </w:t>
      </w:r>
      <w:proofErr w:type="spellStart"/>
      <w:r>
        <w:rPr>
          <w:rFonts w:ascii="Times New Roman" w:hAnsi="Times New Roman"/>
          <w:sz w:val="30"/>
          <w:szCs w:val="30"/>
        </w:rPr>
        <w:t>Климовичского</w:t>
      </w:r>
      <w:proofErr w:type="spellEnd"/>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rsidR="00E452DF" w:rsidRPr="00C0105A" w:rsidRDefault="00E452DF" w:rsidP="00E452DF">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 xml:space="preserve">д. </w:t>
      </w:r>
      <w:proofErr w:type="spellStart"/>
      <w:r w:rsidRPr="00C0105A">
        <w:rPr>
          <w:rFonts w:ascii="Times New Roman" w:hAnsi="Times New Roman"/>
          <w:color w:val="000000"/>
          <w:sz w:val="30"/>
          <w:szCs w:val="30"/>
        </w:rPr>
        <w:t>Самулки</w:t>
      </w:r>
      <w:proofErr w:type="spellEnd"/>
      <w:r w:rsidRPr="00C0105A">
        <w:rPr>
          <w:rFonts w:ascii="Times New Roman" w:hAnsi="Times New Roman"/>
          <w:color w:val="000000"/>
          <w:sz w:val="30"/>
          <w:szCs w:val="30"/>
        </w:rPr>
        <w:t xml:space="preserve">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E452DF" w:rsidRPr="00C0105A" w:rsidRDefault="00E452DF" w:rsidP="00E452DF">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w:t>
      </w:r>
      <w:proofErr w:type="spellStart"/>
      <w:r w:rsidRPr="00C0105A">
        <w:rPr>
          <w:rFonts w:ascii="Times New Roman" w:hAnsi="Times New Roman"/>
          <w:sz w:val="30"/>
          <w:szCs w:val="30"/>
        </w:rPr>
        <w:t>агрогородке</w:t>
      </w:r>
      <w:proofErr w:type="spellEnd"/>
      <w:r w:rsidRPr="00C0105A">
        <w:rPr>
          <w:rFonts w:ascii="Times New Roman" w:hAnsi="Times New Roman"/>
          <w:sz w:val="30"/>
          <w:szCs w:val="30"/>
        </w:rPr>
        <w:t xml:space="preserve"> </w:t>
      </w:r>
      <w:proofErr w:type="spellStart"/>
      <w:r w:rsidRPr="00C0105A">
        <w:rPr>
          <w:rFonts w:ascii="Times New Roman" w:hAnsi="Times New Roman"/>
          <w:sz w:val="30"/>
          <w:szCs w:val="30"/>
        </w:rPr>
        <w:t>Коптевка</w:t>
      </w:r>
      <w:proofErr w:type="spellEnd"/>
      <w:r w:rsidRPr="00C0105A">
        <w:rPr>
          <w:rFonts w:ascii="Times New Roman" w:hAnsi="Times New Roman"/>
          <w:sz w:val="30"/>
          <w:szCs w:val="30"/>
        </w:rPr>
        <w:t xml:space="preserve">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w:t>
      </w:r>
      <w:proofErr w:type="gramStart"/>
      <w:r w:rsidRPr="00C0105A">
        <w:rPr>
          <w:rFonts w:ascii="Times New Roman" w:hAnsi="Times New Roman"/>
          <w:sz w:val="30"/>
          <w:szCs w:val="30"/>
        </w:rPr>
        <w:t xml:space="preserve">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w:t>
      </w:r>
      <w:proofErr w:type="gramEnd"/>
      <w:r w:rsidRPr="00C0105A">
        <w:rPr>
          <w:rFonts w:ascii="Times New Roman" w:hAnsi="Times New Roman"/>
          <w:sz w:val="30"/>
          <w:szCs w:val="30"/>
        </w:rPr>
        <w:t>-30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 xml:space="preserve">В результате пожара повреждено 25 тонн семян подсолнечника. Причина </w:t>
      </w:r>
      <w:proofErr w:type="gramStart"/>
      <w:r w:rsidRPr="00C0105A">
        <w:rPr>
          <w:rFonts w:ascii="Times New Roman" w:hAnsi="Times New Roman"/>
          <w:sz w:val="30"/>
          <w:szCs w:val="30"/>
        </w:rPr>
        <w:t>пожара  –</w:t>
      </w:r>
      <w:proofErr w:type="gramEnd"/>
      <w:r w:rsidRPr="00C0105A">
        <w:rPr>
          <w:rFonts w:ascii="Times New Roman" w:hAnsi="Times New Roman"/>
          <w:sz w:val="30"/>
          <w:szCs w:val="30"/>
        </w:rPr>
        <w:t xml:space="preserve"> самовозгорание.</w:t>
      </w:r>
    </w:p>
    <w:p w:rsidR="00E452DF" w:rsidRPr="00790F00" w:rsidRDefault="00E452DF" w:rsidP="00E452DF">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lastRenderedPageBreak/>
        <w:t xml:space="preserve">По статистике, к возгораниям зачастую приводит человеческий фактор: </w:t>
      </w:r>
    </w:p>
    <w:p w:rsidR="00E452DF" w:rsidRPr="00B91707" w:rsidRDefault="00E452DF" w:rsidP="00E452DF">
      <w:pPr>
        <w:pStyle w:val="a5"/>
        <w:numPr>
          <w:ilvl w:val="0"/>
          <w:numId w:val="41"/>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неограниченный</w:t>
      </w:r>
      <w:proofErr w:type="gramEnd"/>
      <w:r w:rsidRPr="00B91707">
        <w:rPr>
          <w:rFonts w:ascii="Times New Roman" w:hAnsi="Times New Roman"/>
          <w:sz w:val="30"/>
          <w:szCs w:val="30"/>
        </w:rPr>
        <w:t xml:space="preserve"> доступ посторонних лиц к местам хранения грубых кормов (детская шалость с огнем, поджоги, неосторожное обращение с огнем); </w:t>
      </w:r>
    </w:p>
    <w:p w:rsidR="00E452DF" w:rsidRPr="00790F00" w:rsidRDefault="00E452DF" w:rsidP="00E452DF">
      <w:pPr>
        <w:pStyle w:val="a7"/>
        <w:numPr>
          <w:ilvl w:val="0"/>
          <w:numId w:val="41"/>
        </w:numPr>
        <w:shd w:val="clear" w:color="auto" w:fill="FFFFFF"/>
        <w:spacing w:after="0" w:line="240" w:lineRule="auto"/>
        <w:jc w:val="both"/>
        <w:rPr>
          <w:sz w:val="30"/>
          <w:szCs w:val="30"/>
        </w:rPr>
      </w:pPr>
      <w:proofErr w:type="gramStart"/>
      <w:r w:rsidRPr="00790F00">
        <w:rPr>
          <w:sz w:val="30"/>
          <w:szCs w:val="30"/>
        </w:rPr>
        <w:t>отсутствие</w:t>
      </w:r>
      <w:proofErr w:type="gramEnd"/>
      <w:r w:rsidRPr="00790F00">
        <w:rPr>
          <w:sz w:val="30"/>
          <w:szCs w:val="30"/>
        </w:rPr>
        <w:t xml:space="preserve">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790F00">
        <w:rPr>
          <w:sz w:val="30"/>
          <w:szCs w:val="30"/>
        </w:rPr>
        <w:t>т.п</w:t>
      </w:r>
      <w:proofErr w:type="spellEnd"/>
      <w:r w:rsidRPr="00790F00">
        <w:rPr>
          <w:sz w:val="30"/>
          <w:szCs w:val="30"/>
        </w:rPr>
        <w:t>);</w:t>
      </w:r>
    </w:p>
    <w:p w:rsidR="00E452DF" w:rsidRPr="00B91707" w:rsidRDefault="00E452DF" w:rsidP="00E452DF">
      <w:pPr>
        <w:pStyle w:val="a5"/>
        <w:numPr>
          <w:ilvl w:val="0"/>
          <w:numId w:val="41"/>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низкая</w:t>
      </w:r>
      <w:proofErr w:type="gramEnd"/>
      <w:r w:rsidRPr="00B91707">
        <w:rPr>
          <w:rFonts w:ascii="Times New Roman" w:hAnsi="Times New Roman"/>
          <w:sz w:val="30"/>
          <w:szCs w:val="30"/>
        </w:rPr>
        <w:t xml:space="preserve"> подготовленность работников сельского хозяйства в области пожарной безопасности;</w:t>
      </w:r>
    </w:p>
    <w:p w:rsidR="00E452DF" w:rsidRPr="00B91707" w:rsidRDefault="00E452DF" w:rsidP="00E452DF">
      <w:pPr>
        <w:pStyle w:val="a5"/>
        <w:numPr>
          <w:ilvl w:val="0"/>
          <w:numId w:val="41"/>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позднее</w:t>
      </w:r>
      <w:proofErr w:type="gramEnd"/>
      <w:r w:rsidRPr="00B91707">
        <w:rPr>
          <w:rFonts w:ascii="Times New Roman" w:hAnsi="Times New Roman"/>
          <w:sz w:val="30"/>
          <w:szCs w:val="30"/>
        </w:rPr>
        <w:t xml:space="preserve"> обнаружение пожара и, как следствие, несвоевременное принятие мер по тушению; </w:t>
      </w:r>
    </w:p>
    <w:p w:rsidR="00E452DF" w:rsidRPr="00B91707" w:rsidRDefault="00E452DF" w:rsidP="00E452DF">
      <w:pPr>
        <w:pStyle w:val="a5"/>
        <w:numPr>
          <w:ilvl w:val="0"/>
          <w:numId w:val="41"/>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отсутствие</w:t>
      </w:r>
      <w:proofErr w:type="gramEnd"/>
      <w:r w:rsidRPr="00B91707">
        <w:rPr>
          <w:rFonts w:ascii="Times New Roman" w:hAnsi="Times New Roman"/>
          <w:sz w:val="30"/>
          <w:szCs w:val="30"/>
        </w:rPr>
        <w:t xml:space="preserve"> противопожарных разрывов, з</w:t>
      </w:r>
      <w:r>
        <w:rPr>
          <w:rFonts w:ascii="Times New Roman" w:hAnsi="Times New Roman"/>
          <w:sz w:val="30"/>
          <w:szCs w:val="30"/>
        </w:rPr>
        <w:t>ащитных минерализованных полос.</w:t>
      </w:r>
    </w:p>
    <w:p w:rsidR="00E452DF" w:rsidRPr="00FF1AE4" w:rsidRDefault="00E452DF" w:rsidP="00E452DF">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E452DF" w:rsidRPr="00790F00" w:rsidRDefault="00E452DF" w:rsidP="00E452DF">
      <w:pPr>
        <w:pStyle w:val="a7"/>
        <w:numPr>
          <w:ilvl w:val="0"/>
          <w:numId w:val="34"/>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E452DF" w:rsidRPr="00403973" w:rsidRDefault="00E452DF" w:rsidP="00E452DF">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E452DF" w:rsidRPr="00403973" w:rsidRDefault="00E452DF" w:rsidP="00E452DF">
      <w:pPr>
        <w:pStyle w:val="a5"/>
        <w:numPr>
          <w:ilvl w:val="0"/>
          <w:numId w:val="36"/>
        </w:numPr>
        <w:spacing w:after="0" w:line="240" w:lineRule="auto"/>
        <w:jc w:val="both"/>
        <w:rPr>
          <w:rFonts w:ascii="Times New Roman" w:hAnsi="Times New Roman"/>
          <w:sz w:val="30"/>
          <w:szCs w:val="30"/>
        </w:rPr>
      </w:pPr>
      <w:r w:rsidRPr="00403973">
        <w:rPr>
          <w:rFonts w:ascii="Times New Roman" w:hAnsi="Times New Roman"/>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E452DF" w:rsidRPr="00403973" w:rsidRDefault="00E452DF" w:rsidP="00E452DF">
      <w:pPr>
        <w:pStyle w:val="a5"/>
        <w:numPr>
          <w:ilvl w:val="0"/>
          <w:numId w:val="37"/>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E452DF" w:rsidRPr="00403973" w:rsidRDefault="00E452DF" w:rsidP="00E452DF">
      <w:pPr>
        <w:pStyle w:val="a5"/>
        <w:numPr>
          <w:ilvl w:val="0"/>
          <w:numId w:val="38"/>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E452DF" w:rsidRPr="00790F00" w:rsidRDefault="00E452DF" w:rsidP="00E452DF">
      <w:pPr>
        <w:pStyle w:val="a7"/>
        <w:numPr>
          <w:ilvl w:val="0"/>
          <w:numId w:val="39"/>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E452DF" w:rsidRDefault="00E452DF" w:rsidP="00E452DF">
      <w:pPr>
        <w:pStyle w:val="a7"/>
        <w:numPr>
          <w:ilvl w:val="0"/>
          <w:numId w:val="40"/>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E452DF" w:rsidRPr="009C40BA" w:rsidRDefault="00E452DF" w:rsidP="00E452DF">
      <w:pPr>
        <w:pStyle w:val="a7"/>
        <w:numPr>
          <w:ilvl w:val="0"/>
          <w:numId w:val="40"/>
        </w:numPr>
        <w:shd w:val="clear" w:color="auto" w:fill="FFFFFF"/>
        <w:spacing w:after="0" w:line="240" w:lineRule="auto"/>
        <w:jc w:val="both"/>
        <w:rPr>
          <w:sz w:val="30"/>
          <w:szCs w:val="30"/>
        </w:rPr>
      </w:pPr>
      <w:r w:rsidRPr="009C40BA">
        <w:rPr>
          <w:sz w:val="30"/>
          <w:szCs w:val="30"/>
        </w:rPr>
        <w:lastRenderedPageBreak/>
        <w:t>Жителям жилого сектора также стоит соблюдать противопожарные разрывы в местах складирования грубых кормов.</w:t>
      </w:r>
    </w:p>
    <w:p w:rsidR="00E452DF" w:rsidRPr="00403973" w:rsidRDefault="00E452DF" w:rsidP="00E452DF">
      <w:pPr>
        <w:pStyle w:val="a5"/>
        <w:numPr>
          <w:ilvl w:val="0"/>
          <w:numId w:val="40"/>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 xml:space="preserve">На торфяниках, сельскохозяйственных </w:t>
      </w:r>
      <w:proofErr w:type="spellStart"/>
      <w:proofErr w:type="gramStart"/>
      <w:r w:rsidRPr="00403973">
        <w:rPr>
          <w:rFonts w:ascii="Times New Roman" w:hAnsi="Times New Roman"/>
          <w:sz w:val="30"/>
          <w:szCs w:val="30"/>
        </w:rPr>
        <w:t>угодиях</w:t>
      </w:r>
      <w:proofErr w:type="spellEnd"/>
      <w:r w:rsidRPr="00403973">
        <w:rPr>
          <w:rFonts w:ascii="Times New Roman" w:hAnsi="Times New Roman"/>
          <w:sz w:val="30"/>
          <w:szCs w:val="30"/>
        </w:rPr>
        <w:t xml:space="preserve">  не</w:t>
      </w:r>
      <w:proofErr w:type="gramEnd"/>
      <w:r w:rsidRPr="00403973">
        <w:rPr>
          <w:rFonts w:ascii="Times New Roman" w:hAnsi="Times New Roman"/>
          <w:sz w:val="30"/>
          <w:szCs w:val="30"/>
        </w:rPr>
        <w:t xml:space="preserve">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E452DF" w:rsidRPr="00790F00" w:rsidRDefault="00E452DF" w:rsidP="00E452DF">
      <w:pPr>
        <w:pStyle w:val="a7"/>
        <w:numPr>
          <w:ilvl w:val="0"/>
          <w:numId w:val="40"/>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790F00">
        <w:rPr>
          <w:sz w:val="30"/>
          <w:szCs w:val="30"/>
          <w:lang w:bidi="en-US"/>
        </w:rPr>
        <w:t>водоподающей</w:t>
      </w:r>
      <w:proofErr w:type="spellEnd"/>
      <w:r w:rsidRPr="00790F00">
        <w:rPr>
          <w:sz w:val="30"/>
          <w:szCs w:val="30"/>
          <w:lang w:bidi="en-US"/>
        </w:rPr>
        <w:t xml:space="preserve">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E452DF" w:rsidRPr="00641944" w:rsidRDefault="00E452DF" w:rsidP="00E452DF">
      <w:pPr>
        <w:spacing w:after="0" w:line="240" w:lineRule="auto"/>
        <w:ind w:firstLine="708"/>
        <w:jc w:val="both"/>
        <w:rPr>
          <w:rFonts w:ascii="Times New Roman" w:hAnsi="Times New Roman"/>
          <w:sz w:val="30"/>
          <w:szCs w:val="30"/>
        </w:rPr>
      </w:pPr>
    </w:p>
    <w:p w:rsidR="00E452DF" w:rsidRPr="00065F6B" w:rsidRDefault="00E452DF" w:rsidP="00E452DF">
      <w:pPr>
        <w:pStyle w:val="22"/>
        <w:spacing w:line="280" w:lineRule="exact"/>
        <w:ind w:right="0"/>
        <w:jc w:val="right"/>
        <w:rPr>
          <w:bCs/>
          <w:i/>
          <w:sz w:val="30"/>
          <w:szCs w:val="30"/>
        </w:rPr>
      </w:pPr>
      <w:r w:rsidRPr="00065F6B">
        <w:rPr>
          <w:bCs/>
          <w:i/>
          <w:sz w:val="30"/>
          <w:szCs w:val="30"/>
        </w:rPr>
        <w:t xml:space="preserve">Материал подготовлен </w:t>
      </w:r>
      <w:bookmarkStart w:id="4" w:name="_Hlk127164953"/>
      <w:r w:rsidRPr="00065F6B">
        <w:rPr>
          <w:bCs/>
          <w:i/>
          <w:sz w:val="30"/>
          <w:szCs w:val="30"/>
        </w:rPr>
        <w:t xml:space="preserve">Могилевским областным </w:t>
      </w:r>
    </w:p>
    <w:p w:rsidR="00E452DF" w:rsidRDefault="00E452DF" w:rsidP="00E452DF">
      <w:pPr>
        <w:pStyle w:val="22"/>
        <w:spacing w:line="280" w:lineRule="exact"/>
        <w:ind w:right="0"/>
        <w:jc w:val="right"/>
        <w:rPr>
          <w:bCs/>
          <w:i/>
          <w:sz w:val="30"/>
          <w:szCs w:val="30"/>
        </w:rPr>
      </w:pPr>
      <w:proofErr w:type="gramStart"/>
      <w:r w:rsidRPr="00065F6B">
        <w:rPr>
          <w:bCs/>
          <w:i/>
          <w:sz w:val="30"/>
          <w:szCs w:val="30"/>
        </w:rPr>
        <w:t>управлением</w:t>
      </w:r>
      <w:proofErr w:type="gramEnd"/>
      <w:r w:rsidRPr="00065F6B">
        <w:rPr>
          <w:bCs/>
          <w:i/>
          <w:sz w:val="30"/>
          <w:szCs w:val="30"/>
        </w:rPr>
        <w:t xml:space="preserve"> МЧС Республики Беларусь</w:t>
      </w:r>
      <w:r>
        <w:rPr>
          <w:bCs/>
          <w:i/>
          <w:sz w:val="30"/>
          <w:szCs w:val="30"/>
        </w:rPr>
        <w:t xml:space="preserve"> </w:t>
      </w:r>
      <w:bookmarkEnd w:id="4"/>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452DF" w:rsidRDefault="00E452DF" w:rsidP="00E452DF">
      <w:pPr>
        <w:pStyle w:val="22"/>
        <w:spacing w:line="280" w:lineRule="exact"/>
        <w:ind w:right="0"/>
        <w:jc w:val="right"/>
        <w:rPr>
          <w:bCs/>
          <w:i/>
          <w:sz w:val="30"/>
          <w:szCs w:val="30"/>
        </w:rPr>
      </w:pPr>
    </w:p>
    <w:p w:rsidR="00EC0775" w:rsidRDefault="00EC0775" w:rsidP="005314CD">
      <w:pPr>
        <w:pStyle w:val="22"/>
        <w:spacing w:line="280" w:lineRule="exact"/>
        <w:ind w:right="0" w:firstLine="0"/>
        <w:rPr>
          <w:bCs/>
          <w:i/>
          <w:sz w:val="30"/>
          <w:szCs w:val="30"/>
        </w:rPr>
      </w:pPr>
    </w:p>
    <w:sectPr w:rsidR="00EC0775" w:rsidSect="00F3327C">
      <w:headerReference w:type="default" r:id="rId27"/>
      <w:pgSz w:w="11906" w:h="16838"/>
      <w:pgMar w:top="1134" w:right="850" w:bottom="28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60" w:rsidRDefault="00565E60" w:rsidP="003C3604">
      <w:pPr>
        <w:spacing w:after="0" w:line="240" w:lineRule="auto"/>
      </w:pPr>
      <w:r>
        <w:separator/>
      </w:r>
    </w:p>
  </w:endnote>
  <w:endnote w:type="continuationSeparator" w:id="0">
    <w:p w:rsidR="00565E60" w:rsidRDefault="00565E6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60" w:rsidRDefault="00565E60" w:rsidP="003C3604">
      <w:pPr>
        <w:spacing w:after="0" w:line="240" w:lineRule="auto"/>
      </w:pPr>
      <w:r>
        <w:separator/>
      </w:r>
    </w:p>
  </w:footnote>
  <w:footnote w:type="continuationSeparator" w:id="0">
    <w:p w:rsidR="00565E60" w:rsidRDefault="00565E6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CE" w:rsidRPr="004304FF" w:rsidRDefault="00A74CCE"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01748">
      <w:rPr>
        <w:rFonts w:ascii="Times New Roman" w:hAnsi="Times New Roman"/>
        <w:noProof/>
        <w:sz w:val="24"/>
        <w:szCs w:val="24"/>
      </w:rPr>
      <w:t>17</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3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6">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C67E78"/>
    <w:multiLevelType w:val="hybridMultilevel"/>
    <w:tmpl w:val="A798DEA4"/>
    <w:lvl w:ilvl="0" w:tplc="44108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
  </w:num>
  <w:num w:numId="4">
    <w:abstractNumId w:val="21"/>
  </w:num>
  <w:num w:numId="5">
    <w:abstractNumId w:val="8"/>
  </w:num>
  <w:num w:numId="6">
    <w:abstractNumId w:val="24"/>
  </w:num>
  <w:num w:numId="7">
    <w:abstractNumId w:val="28"/>
  </w:num>
  <w:num w:numId="8">
    <w:abstractNumId w:val="4"/>
  </w:num>
  <w:num w:numId="9">
    <w:abstractNumId w:val="19"/>
  </w:num>
  <w:num w:numId="10">
    <w:abstractNumId w:val="27"/>
  </w:num>
  <w:num w:numId="11">
    <w:abstractNumId w:val="31"/>
  </w:num>
  <w:num w:numId="12">
    <w:abstractNumId w:val="33"/>
  </w:num>
  <w:num w:numId="13">
    <w:abstractNumId w:val="32"/>
  </w:num>
  <w:num w:numId="14">
    <w:abstractNumId w:val="12"/>
  </w:num>
  <w:num w:numId="15">
    <w:abstractNumId w:val="14"/>
  </w:num>
  <w:num w:numId="16">
    <w:abstractNumId w:val="17"/>
  </w:num>
  <w:num w:numId="17">
    <w:abstractNumId w:val="11"/>
  </w:num>
  <w:num w:numId="18">
    <w:abstractNumId w:val="15"/>
  </w:num>
  <w:num w:numId="19">
    <w:abstractNumId w:val="7"/>
  </w:num>
  <w:num w:numId="20">
    <w:abstractNumId w:val="39"/>
  </w:num>
  <w:num w:numId="21">
    <w:abstractNumId w:val="16"/>
  </w:num>
  <w:num w:numId="22">
    <w:abstractNumId w:val="36"/>
  </w:num>
  <w:num w:numId="23">
    <w:abstractNumId w:val="34"/>
  </w:num>
  <w:num w:numId="24">
    <w:abstractNumId w:val="18"/>
  </w:num>
  <w:num w:numId="25">
    <w:abstractNumId w:val="40"/>
  </w:num>
  <w:num w:numId="26">
    <w:abstractNumId w:val="0"/>
  </w:num>
  <w:num w:numId="27">
    <w:abstractNumId w:val="3"/>
  </w:num>
  <w:num w:numId="28">
    <w:abstractNumId w:val="2"/>
  </w:num>
  <w:num w:numId="29">
    <w:abstractNumId w:val="37"/>
  </w:num>
  <w:num w:numId="30">
    <w:abstractNumId w:val="9"/>
  </w:num>
  <w:num w:numId="31">
    <w:abstractNumId w:val="30"/>
  </w:num>
  <w:num w:numId="32">
    <w:abstractNumId w:val="38"/>
  </w:num>
  <w:num w:numId="33">
    <w:abstractNumId w:val="23"/>
  </w:num>
  <w:num w:numId="34">
    <w:abstractNumId w:val="25"/>
  </w:num>
  <w:num w:numId="35">
    <w:abstractNumId w:val="10"/>
  </w:num>
  <w:num w:numId="36">
    <w:abstractNumId w:val="20"/>
  </w:num>
  <w:num w:numId="37">
    <w:abstractNumId w:val="6"/>
  </w:num>
  <w:num w:numId="38">
    <w:abstractNumId w:val="22"/>
  </w:num>
  <w:num w:numId="39">
    <w:abstractNumId w:val="26"/>
  </w:num>
  <w:num w:numId="40">
    <w:abstractNumId w:val="1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273A1"/>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4580"/>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6770C"/>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D60B3"/>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41E3B"/>
    <w:rsid w:val="003426D9"/>
    <w:rsid w:val="003521A8"/>
    <w:rsid w:val="003541AA"/>
    <w:rsid w:val="00362702"/>
    <w:rsid w:val="00365437"/>
    <w:rsid w:val="00365F22"/>
    <w:rsid w:val="00385660"/>
    <w:rsid w:val="00396FC5"/>
    <w:rsid w:val="00397C78"/>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748"/>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4CD"/>
    <w:rsid w:val="0053176C"/>
    <w:rsid w:val="00534C19"/>
    <w:rsid w:val="0053507E"/>
    <w:rsid w:val="0053565E"/>
    <w:rsid w:val="005400AA"/>
    <w:rsid w:val="00544ED4"/>
    <w:rsid w:val="005544CE"/>
    <w:rsid w:val="00562481"/>
    <w:rsid w:val="0056321F"/>
    <w:rsid w:val="0056379A"/>
    <w:rsid w:val="00564ABD"/>
    <w:rsid w:val="00565E60"/>
    <w:rsid w:val="00566092"/>
    <w:rsid w:val="0056640C"/>
    <w:rsid w:val="005717CB"/>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34A8"/>
    <w:rsid w:val="00675A82"/>
    <w:rsid w:val="00685F7F"/>
    <w:rsid w:val="00694CBE"/>
    <w:rsid w:val="006A1355"/>
    <w:rsid w:val="006A50E1"/>
    <w:rsid w:val="006A681E"/>
    <w:rsid w:val="006A7683"/>
    <w:rsid w:val="006B0D85"/>
    <w:rsid w:val="006B0DE6"/>
    <w:rsid w:val="006B53E7"/>
    <w:rsid w:val="006B7590"/>
    <w:rsid w:val="006C1D02"/>
    <w:rsid w:val="006C1FF2"/>
    <w:rsid w:val="006C2EDA"/>
    <w:rsid w:val="006C3FFF"/>
    <w:rsid w:val="006C466C"/>
    <w:rsid w:val="006C53DB"/>
    <w:rsid w:val="006D1EE7"/>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3479"/>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89C"/>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6204"/>
    <w:rsid w:val="009F7672"/>
    <w:rsid w:val="009F7B48"/>
    <w:rsid w:val="00A02862"/>
    <w:rsid w:val="00A02E78"/>
    <w:rsid w:val="00A0544B"/>
    <w:rsid w:val="00A071D4"/>
    <w:rsid w:val="00A11A2D"/>
    <w:rsid w:val="00A1417D"/>
    <w:rsid w:val="00A154DE"/>
    <w:rsid w:val="00A15DBC"/>
    <w:rsid w:val="00A16E5E"/>
    <w:rsid w:val="00A176BC"/>
    <w:rsid w:val="00A20573"/>
    <w:rsid w:val="00A2182C"/>
    <w:rsid w:val="00A25152"/>
    <w:rsid w:val="00A34132"/>
    <w:rsid w:val="00A37590"/>
    <w:rsid w:val="00A455C2"/>
    <w:rsid w:val="00A50A77"/>
    <w:rsid w:val="00A54AC3"/>
    <w:rsid w:val="00A566E3"/>
    <w:rsid w:val="00A72C18"/>
    <w:rsid w:val="00A74CCE"/>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11A2"/>
    <w:rsid w:val="00C826D0"/>
    <w:rsid w:val="00C83CB5"/>
    <w:rsid w:val="00C8518E"/>
    <w:rsid w:val="00C85596"/>
    <w:rsid w:val="00C8582C"/>
    <w:rsid w:val="00C92454"/>
    <w:rsid w:val="00C974E8"/>
    <w:rsid w:val="00C97D2F"/>
    <w:rsid w:val="00CA1959"/>
    <w:rsid w:val="00CA239F"/>
    <w:rsid w:val="00CA2A2E"/>
    <w:rsid w:val="00CA2EC5"/>
    <w:rsid w:val="00CA6E19"/>
    <w:rsid w:val="00CA7A54"/>
    <w:rsid w:val="00CB0D1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2DF"/>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327C"/>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3DB5"/>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E45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452DF"/>
    <w:rPr>
      <w:color w:val="605E5C"/>
      <w:shd w:val="clear" w:color="auto" w:fill="E1DFDD"/>
    </w:rPr>
  </w:style>
  <w:style w:type="paragraph" w:customStyle="1" w:styleId="13">
    <w:name w:val="Без интервала1"/>
    <w:rsid w:val="00E452DF"/>
    <w:rPr>
      <w:rFonts w:eastAsia="Times New Roman"/>
      <w:sz w:val="22"/>
      <w:szCs w:val="22"/>
      <w:lang w:val="ru-RU"/>
    </w:rPr>
  </w:style>
  <w:style w:type="character" w:customStyle="1" w:styleId="FontStyle12">
    <w:name w:val="Font Style12"/>
    <w:basedOn w:val="a0"/>
    <w:rsid w:val="00E452DF"/>
    <w:rPr>
      <w:rFonts w:ascii="Times New Roman" w:hAnsi="Times New Roman" w:cs="Times New Roman"/>
      <w:sz w:val="26"/>
      <w:szCs w:val="26"/>
    </w:rPr>
  </w:style>
  <w:style w:type="character" w:styleId="af9">
    <w:name w:val="footnote reference"/>
    <w:rsid w:val="00E452DF"/>
    <w:rPr>
      <w:vertAlign w:val="superscript"/>
    </w:rPr>
  </w:style>
  <w:style w:type="paragraph" w:customStyle="1" w:styleId="14">
    <w:name w:val="Стиль1"/>
    <w:basedOn w:val="a"/>
    <w:autoRedefine/>
    <w:qFormat/>
    <w:rsid w:val="00E452D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225">
      <w:bodyDiv w:val="1"/>
      <w:marLeft w:val="0"/>
      <w:marRight w:val="0"/>
      <w:marTop w:val="0"/>
      <w:marBottom w:val="0"/>
      <w:divBdr>
        <w:top w:val="none" w:sz="0" w:space="0" w:color="auto"/>
        <w:left w:val="none" w:sz="0" w:space="0" w:color="auto"/>
        <w:bottom w:val="none" w:sz="0" w:space="0" w:color="auto"/>
        <w:right w:val="none" w:sz="0" w:space="0" w:color="auto"/>
      </w:divBdr>
    </w:div>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82885-8F72-49DE-BD0C-989364E9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11384</Words>
  <Characters>64890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7</cp:lastModifiedBy>
  <cp:revision>3</cp:revision>
  <cp:lastPrinted>2023-04-18T05:09:00Z</cp:lastPrinted>
  <dcterms:created xsi:type="dcterms:W3CDTF">2023-07-18T08:46:00Z</dcterms:created>
  <dcterms:modified xsi:type="dcterms:W3CDTF">2023-07-18T08:51:00Z</dcterms:modified>
</cp:coreProperties>
</file>